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2CC17">
      <w:pPr>
        <w:bidi w:val="0"/>
        <w:spacing w:line="360" w:lineRule="auto"/>
        <w:jc w:val="left"/>
        <w:rPr>
          <w:rFonts w:hint="eastAsia" w:ascii="黑体" w:hAnsi="黑体" w:eastAsia="黑体" w:cs="黑体"/>
          <w:b/>
          <w:bCs/>
          <w:sz w:val="32"/>
          <w:szCs w:val="32"/>
          <w:u w:val="none"/>
          <w:lang w:val="en-US" w:eastAsia="zh-CN"/>
        </w:rPr>
      </w:pPr>
      <w:r>
        <w:rPr>
          <w:rFonts w:hint="eastAsia" w:ascii="黑体" w:hAnsi="黑体" w:eastAsia="黑体" w:cs="黑体"/>
          <w:b/>
          <w:bCs/>
          <w:sz w:val="32"/>
          <w:szCs w:val="32"/>
          <w:u w:val="none"/>
          <w:lang w:val="en-US" w:eastAsia="zh-CN"/>
        </w:rPr>
        <w:t>附件</w:t>
      </w:r>
    </w:p>
    <w:p w14:paraId="68D99DAD">
      <w:pPr>
        <w:bidi w:val="0"/>
        <w:spacing w:line="360" w:lineRule="auto"/>
        <w:jc w:val="left"/>
        <w:rPr>
          <w:rFonts w:hint="eastAsia" w:ascii="黑体" w:hAnsi="黑体" w:eastAsia="黑体" w:cs="黑体"/>
          <w:b/>
          <w:bCs/>
          <w:sz w:val="32"/>
          <w:szCs w:val="32"/>
          <w:u w:val="none"/>
          <w:lang w:val="en-US" w:eastAsia="zh-CN"/>
        </w:rPr>
      </w:pPr>
    </w:p>
    <w:p w14:paraId="72956F0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方正小标宋_GBK" w:hAnsi="方正小标宋_GBK" w:eastAsia="方正小标宋_GBK" w:cs="方正小标宋_GBK"/>
          <w:b/>
          <w:bCs/>
          <w:sz w:val="36"/>
          <w:szCs w:val="36"/>
          <w:u w:val="none"/>
          <w:lang w:val="en-US" w:eastAsia="zh-CN"/>
        </w:rPr>
      </w:pPr>
      <w:r>
        <w:rPr>
          <w:rFonts w:hint="eastAsia" w:ascii="方正小标宋_GBK" w:hAnsi="方正小标宋_GBK" w:eastAsia="方正小标宋_GBK" w:cs="方正小标宋_GBK"/>
          <w:b/>
          <w:bCs/>
          <w:sz w:val="36"/>
          <w:szCs w:val="36"/>
          <w:u w:val="none"/>
          <w:lang w:val="en-US" w:eastAsia="zh-CN"/>
        </w:rPr>
        <w:t>四川省义务教育网链教学联盟骨干教师数字化赋能专业发展专项培训（第24链）住宿、餐饮及</w:t>
      </w:r>
    </w:p>
    <w:p w14:paraId="3D61025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方正小标宋_GBK" w:hAnsi="方正小标宋_GBK" w:eastAsia="方正小标宋_GBK" w:cs="方正小标宋_GBK"/>
          <w:b/>
          <w:bCs/>
          <w:sz w:val="36"/>
          <w:szCs w:val="36"/>
          <w:u w:val="none"/>
        </w:rPr>
      </w:pPr>
      <w:r>
        <w:rPr>
          <w:rFonts w:hint="eastAsia" w:ascii="方正小标宋_GBK" w:hAnsi="方正小标宋_GBK" w:eastAsia="方正小标宋_GBK" w:cs="方正小标宋_GBK"/>
          <w:b/>
          <w:bCs/>
          <w:sz w:val="36"/>
          <w:szCs w:val="36"/>
          <w:u w:val="none"/>
          <w:lang w:val="en-US" w:eastAsia="zh-CN"/>
        </w:rPr>
        <w:t>会场服务项目</w:t>
      </w:r>
      <w:r>
        <w:rPr>
          <w:rFonts w:hint="eastAsia" w:ascii="方正小标宋_GBK" w:hAnsi="方正小标宋_GBK" w:eastAsia="方正小标宋_GBK" w:cs="方正小标宋_GBK"/>
          <w:b/>
          <w:bCs/>
          <w:sz w:val="36"/>
          <w:szCs w:val="36"/>
          <w:u w:val="none"/>
        </w:rPr>
        <w:t>比选文件</w:t>
      </w:r>
    </w:p>
    <w:p w14:paraId="7A7CA707">
      <w:pPr>
        <w:bidi w:val="0"/>
        <w:spacing w:line="360" w:lineRule="auto"/>
        <w:rPr>
          <w:rFonts w:hint="eastAsia" w:ascii="宋体" w:hAnsi="宋体" w:eastAsia="宋体" w:cs="宋体"/>
          <w:b/>
          <w:bCs/>
          <w:sz w:val="24"/>
          <w:szCs w:val="24"/>
        </w:rPr>
      </w:pPr>
    </w:p>
    <w:p w14:paraId="761D185D">
      <w:pPr>
        <w:keepNext w:val="0"/>
        <w:keepLines w:val="0"/>
        <w:pageBreakBefore w:val="0"/>
        <w:widowControl w:val="0"/>
        <w:kinsoku/>
        <w:wordWrap/>
        <w:overflowPunct/>
        <w:topLinePunct w:val="0"/>
        <w:autoSpaceDE/>
        <w:autoSpaceDN/>
        <w:bidi w:val="0"/>
        <w:adjustRightInd/>
        <w:snapToGrid/>
        <w:spacing w:line="360" w:lineRule="auto"/>
        <w:ind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rPr>
        <w:t>第一章 比选邀请</w:t>
      </w:r>
    </w:p>
    <w:p w14:paraId="2946F46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项目概况</w:t>
      </w:r>
    </w:p>
    <w:p w14:paraId="797C44F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cs="宋体"/>
          <w:b/>
          <w:bCs/>
          <w:sz w:val="24"/>
          <w:szCs w:val="24"/>
          <w:u w:val="none"/>
          <w:lang w:val="en-US" w:eastAsia="zh-CN"/>
        </w:rPr>
        <w:t>四川省义务教育网链教学联盟骨干教师数字化赋能专业发展专项培训（第24链）住宿、餐饮及会场服务</w:t>
      </w:r>
      <w:r>
        <w:rPr>
          <w:rFonts w:hint="eastAsia" w:ascii="宋体" w:hAnsi="宋体" w:eastAsia="宋体" w:cs="宋体"/>
          <w:b/>
          <w:bCs/>
          <w:sz w:val="24"/>
          <w:szCs w:val="24"/>
        </w:rPr>
        <w:t xml:space="preserve">，主要内容包括 </w:t>
      </w:r>
      <w:r>
        <w:rPr>
          <w:rFonts w:hint="eastAsia" w:ascii="宋体" w:hAnsi="宋体" w:cs="宋体"/>
          <w:b/>
          <w:bCs/>
          <w:sz w:val="24"/>
          <w:szCs w:val="24"/>
          <w:lang w:val="en-US" w:eastAsia="zh-CN"/>
        </w:rPr>
        <w:t>提供</w:t>
      </w:r>
      <w:r>
        <w:rPr>
          <w:rFonts w:hint="eastAsia" w:ascii="宋体" w:hAnsi="宋体" w:cs="宋体"/>
          <w:b/>
          <w:bCs/>
          <w:sz w:val="24"/>
          <w:szCs w:val="24"/>
          <w:u w:val="none"/>
          <w:lang w:val="en-US" w:eastAsia="zh-CN"/>
        </w:rPr>
        <w:t>50名学员培训期间（2025年12月22日至31日）的住宿、餐饮及会场服务</w:t>
      </w:r>
      <w:r>
        <w:rPr>
          <w:rFonts w:hint="eastAsia" w:ascii="宋体" w:hAnsi="宋体" w:eastAsia="宋体" w:cs="宋体"/>
          <w:b/>
          <w:bCs/>
          <w:sz w:val="24"/>
          <w:szCs w:val="24"/>
        </w:rPr>
        <w:t>。项目预算/控制价为人民币</w:t>
      </w:r>
      <w:r>
        <w:rPr>
          <w:rFonts w:hint="eastAsia" w:ascii="宋体" w:hAnsi="宋体" w:cs="宋体"/>
          <w:b/>
          <w:bCs/>
          <w:sz w:val="24"/>
          <w:szCs w:val="24"/>
          <w:lang w:val="en-US" w:eastAsia="zh-CN"/>
        </w:rPr>
        <w:t xml:space="preserve"> </w:t>
      </w:r>
      <w:r>
        <w:rPr>
          <w:rFonts w:hint="eastAsia" w:ascii="宋体" w:hAnsi="宋体" w:cs="宋体"/>
          <w:b/>
          <w:bCs/>
          <w:sz w:val="24"/>
          <w:szCs w:val="24"/>
          <w:u w:val="none"/>
          <w:lang w:val="en-US" w:eastAsia="zh-CN"/>
        </w:rPr>
        <w:t xml:space="preserve">13 </w:t>
      </w:r>
      <w:r>
        <w:rPr>
          <w:rFonts w:hint="eastAsia" w:ascii="宋体" w:hAnsi="宋体" w:cs="宋体"/>
          <w:b/>
          <w:bCs/>
          <w:sz w:val="24"/>
          <w:szCs w:val="24"/>
          <w:lang w:val="en-US" w:eastAsia="zh-CN"/>
        </w:rPr>
        <w:t>万</w:t>
      </w:r>
      <w:r>
        <w:rPr>
          <w:rFonts w:hint="eastAsia" w:ascii="宋体" w:hAnsi="宋体" w:eastAsia="宋体" w:cs="宋体"/>
          <w:b/>
          <w:bCs/>
          <w:sz w:val="24"/>
          <w:szCs w:val="24"/>
        </w:rPr>
        <w:t xml:space="preserve">元，计划服务期/工期为 </w:t>
      </w:r>
      <w:r>
        <w:rPr>
          <w:rFonts w:hint="eastAsia" w:ascii="宋体" w:hAnsi="宋体" w:cs="宋体"/>
          <w:b/>
          <w:bCs/>
          <w:sz w:val="24"/>
          <w:szCs w:val="24"/>
          <w:u w:val="none"/>
          <w:lang w:val="en-US" w:eastAsia="zh-CN"/>
        </w:rPr>
        <w:t>10天</w:t>
      </w:r>
      <w:r>
        <w:rPr>
          <w:rFonts w:hint="eastAsia" w:ascii="宋体" w:hAnsi="宋体" w:eastAsia="宋体" w:cs="宋体"/>
          <w:b/>
          <w:bCs/>
          <w:sz w:val="24"/>
          <w:szCs w:val="24"/>
        </w:rPr>
        <w:t>。</w:t>
      </w:r>
    </w:p>
    <w:p w14:paraId="2638E64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比选范围</w:t>
      </w:r>
    </w:p>
    <w:p w14:paraId="72ED556F">
      <w:pPr>
        <w:bidi w:val="0"/>
        <w:spacing w:line="360" w:lineRule="auto"/>
        <w:ind w:firstLine="482" w:firstLineChars="200"/>
        <w:rPr>
          <w:rFonts w:hint="eastAsia" w:ascii="宋体" w:hAnsi="宋体" w:eastAsia="宋体" w:cs="宋体"/>
          <w:b/>
          <w:bCs/>
          <w:sz w:val="24"/>
          <w:szCs w:val="24"/>
          <w:u w:val="none"/>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本次比选内容为</w:t>
      </w:r>
      <w:r>
        <w:rPr>
          <w:rFonts w:hint="eastAsia" w:ascii="宋体" w:hAnsi="宋体" w:eastAsia="宋体" w:cs="宋体"/>
          <w:b/>
          <w:bCs/>
          <w:sz w:val="24"/>
          <w:szCs w:val="24"/>
          <w:u w:val="none"/>
          <w:lang w:val="en-US" w:eastAsia="zh-CN"/>
        </w:rPr>
        <w:t xml:space="preserve">  </w:t>
      </w:r>
      <w:r>
        <w:rPr>
          <w:rFonts w:hint="eastAsia" w:ascii="宋体" w:hAnsi="宋体" w:cs="宋体"/>
          <w:b/>
          <w:bCs/>
          <w:sz w:val="24"/>
          <w:szCs w:val="24"/>
          <w:u w:val="none"/>
          <w:lang w:val="en-US" w:eastAsia="zh-CN"/>
        </w:rPr>
        <w:t>培训期间学员的住宿、餐饮及会场</w:t>
      </w:r>
      <w:r>
        <w:rPr>
          <w:rFonts w:hint="eastAsia" w:ascii="宋体" w:hAnsi="宋体" w:eastAsia="宋体" w:cs="宋体"/>
          <w:b/>
          <w:bCs/>
          <w:sz w:val="24"/>
          <w:szCs w:val="24"/>
          <w:u w:val="none"/>
          <w:lang w:val="en-US" w:eastAsia="zh-CN"/>
        </w:rPr>
        <w:t>服务 ；</w:t>
      </w:r>
    </w:p>
    <w:p w14:paraId="3AA72E20">
      <w:pPr>
        <w:bidi w:val="0"/>
        <w:spacing w:line="360" w:lineRule="auto"/>
        <w:ind w:firstLine="482" w:firstLineChars="200"/>
        <w:rPr>
          <w:rFonts w:hint="eastAsia" w:ascii="宋体" w:hAnsi="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参选人资格要求：</w:t>
      </w:r>
      <w:r>
        <w:rPr>
          <w:rFonts w:hint="eastAsia" w:ascii="宋体" w:hAnsi="宋体" w:eastAsia="宋体" w:cs="宋体"/>
          <w:b/>
          <w:bCs/>
          <w:color w:val="auto"/>
          <w:kern w:val="2"/>
          <w:sz w:val="24"/>
          <w:szCs w:val="24"/>
          <w:lang w:val="en-US" w:eastAsia="zh-CN" w:bidi="ar"/>
        </w:rPr>
        <w:t xml:space="preserve">根据《中华人民共和国政府采购法》第二十二条规定，供应商应当具备下列条件： </w:t>
      </w:r>
    </w:p>
    <w:p w14:paraId="76B5C0FA">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（1）具有独立承担民事责任的能力；</w:t>
      </w:r>
    </w:p>
    <w:p w14:paraId="35B92052">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（2）具有良好的商业信誉和健全的财务会计制度；</w:t>
      </w:r>
    </w:p>
    <w:p w14:paraId="1A19BA0A">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 xml:space="preserve">（3）具有履行合同所必需的设备和专业技术能力； </w:t>
      </w:r>
    </w:p>
    <w:p w14:paraId="6802D9B6">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（4）有依法缴纳税收和社会保障资金的良好记录；</w:t>
      </w:r>
    </w:p>
    <w:p w14:paraId="50671147">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（5）参加本次</w:t>
      </w:r>
      <w:r>
        <w:rPr>
          <w:rFonts w:hint="eastAsia" w:ascii="宋体" w:hAnsi="宋体" w:cs="宋体"/>
          <w:b/>
          <w:bCs/>
          <w:sz w:val="24"/>
          <w:szCs w:val="24"/>
          <w:lang w:val="en-US" w:eastAsia="zh-CN"/>
        </w:rPr>
        <w:t>比选</w:t>
      </w:r>
      <w:r>
        <w:rPr>
          <w:rFonts w:hint="eastAsia" w:ascii="宋体" w:hAnsi="宋体" w:eastAsia="宋体" w:cs="宋体"/>
          <w:b/>
          <w:bCs/>
          <w:sz w:val="24"/>
          <w:szCs w:val="24"/>
        </w:rPr>
        <w:t>活动前三年内，在经营活动中没有重大违法记录；</w:t>
      </w:r>
    </w:p>
    <w:p w14:paraId="1D0EBBCB">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（6）参加</w:t>
      </w:r>
      <w:r>
        <w:rPr>
          <w:rFonts w:hint="eastAsia" w:ascii="宋体" w:hAnsi="宋体" w:cs="宋体"/>
          <w:b/>
          <w:bCs/>
          <w:sz w:val="24"/>
          <w:szCs w:val="24"/>
          <w:lang w:val="en-US" w:eastAsia="zh-CN"/>
        </w:rPr>
        <w:t>本次比选</w:t>
      </w:r>
      <w:r>
        <w:rPr>
          <w:rFonts w:hint="eastAsia" w:ascii="宋体" w:hAnsi="宋体" w:eastAsia="宋体" w:cs="宋体"/>
          <w:b/>
          <w:bCs/>
          <w:sz w:val="24"/>
          <w:szCs w:val="24"/>
        </w:rPr>
        <w:t>活动的供应商、法定代表人在前3年内不得具有行贿犯罪记录；</w:t>
      </w:r>
    </w:p>
    <w:p w14:paraId="59471CE8">
      <w:pPr>
        <w:spacing w:line="36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val="en-US" w:eastAsia="zh-CN"/>
        </w:rPr>
        <w:t>3.</w:t>
      </w:r>
      <w:r>
        <w:rPr>
          <w:rFonts w:hint="eastAsia" w:ascii="宋体" w:hAnsi="宋体" w:eastAsia="宋体" w:cs="宋体"/>
          <w:b/>
          <w:bCs/>
          <w:sz w:val="24"/>
          <w:szCs w:val="24"/>
        </w:rPr>
        <w:t>本次招标采用比选</w:t>
      </w:r>
      <w:r>
        <w:rPr>
          <w:rFonts w:hint="eastAsia" w:ascii="宋体" w:hAnsi="宋体" w:cs="宋体"/>
          <w:b/>
          <w:bCs/>
          <w:sz w:val="24"/>
          <w:szCs w:val="24"/>
          <w:lang w:val="en-US" w:eastAsia="zh-CN"/>
        </w:rPr>
        <w:t>方式进行</w:t>
      </w:r>
      <w:r>
        <w:rPr>
          <w:rFonts w:hint="eastAsia" w:ascii="宋体" w:hAnsi="宋体" w:eastAsia="宋体" w:cs="宋体"/>
          <w:b/>
          <w:bCs/>
          <w:sz w:val="24"/>
          <w:szCs w:val="24"/>
        </w:rPr>
        <w:t>。</w:t>
      </w:r>
    </w:p>
    <w:p w14:paraId="247303D1">
      <w:pPr>
        <w:bidi w:val="0"/>
        <w:spacing w:line="360" w:lineRule="auto"/>
        <w:ind w:firstLine="482" w:firstLineChars="200"/>
        <w:rPr>
          <w:rFonts w:hint="eastAsia" w:ascii="宋体" w:hAnsi="宋体" w:eastAsia="宋体" w:cs="宋体"/>
          <w:b/>
          <w:bCs/>
          <w:sz w:val="24"/>
          <w:szCs w:val="24"/>
          <w:lang w:eastAsia="zh-CN"/>
        </w:rPr>
      </w:pPr>
      <w:r>
        <w:rPr>
          <w:rFonts w:hint="eastAsia" w:ascii="宋体" w:hAnsi="宋体" w:cs="宋体"/>
          <w:b/>
          <w:bCs/>
          <w:sz w:val="24"/>
          <w:szCs w:val="24"/>
          <w:lang w:val="en-US" w:eastAsia="zh-CN"/>
        </w:rPr>
        <w:t>4.</w:t>
      </w:r>
      <w:r>
        <w:rPr>
          <w:rFonts w:hint="eastAsia" w:ascii="宋体" w:hAnsi="宋体" w:eastAsia="宋体" w:cs="宋体"/>
          <w:b/>
          <w:bCs/>
          <w:sz w:val="24"/>
          <w:szCs w:val="24"/>
        </w:rPr>
        <w:t>本项目规定的特定资格要求：</w:t>
      </w:r>
      <w:r>
        <w:rPr>
          <w:rFonts w:hint="eastAsia" w:ascii="宋体" w:hAnsi="宋体" w:cs="宋体"/>
          <w:b/>
          <w:bCs/>
          <w:sz w:val="24"/>
          <w:szCs w:val="24"/>
          <w:lang w:val="en-US" w:eastAsia="zh-CN"/>
        </w:rPr>
        <w:t>无</w:t>
      </w:r>
    </w:p>
    <w:p w14:paraId="63ACBDFB">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注：本项目采用资格后审方式，评审时对参选人资格进行审查。</w:t>
      </w:r>
    </w:p>
    <w:p w14:paraId="16D37A67">
      <w:pPr>
        <w:ind w:firstLineChars="20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br w:type="page"/>
      </w:r>
    </w:p>
    <w:p w14:paraId="0ED45731">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二、</w:t>
      </w:r>
      <w:r>
        <w:rPr>
          <w:rFonts w:hint="eastAsia" w:ascii="宋体" w:hAnsi="宋体" w:eastAsia="宋体" w:cs="宋体"/>
          <w:b/>
          <w:bCs/>
          <w:sz w:val="28"/>
          <w:szCs w:val="28"/>
        </w:rPr>
        <w:t>比选文件获取</w:t>
      </w:r>
    </w:p>
    <w:p w14:paraId="5AB91849">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时间：</w:t>
      </w:r>
      <w:r>
        <w:rPr>
          <w:rFonts w:hint="eastAsia" w:ascii="宋体" w:hAnsi="宋体" w:eastAsia="宋体" w:cs="宋体"/>
          <w:b/>
          <w:bCs/>
          <w:sz w:val="24"/>
          <w:szCs w:val="24"/>
          <w:lang w:val="en-US" w:eastAsia="zh-CN"/>
        </w:rPr>
        <w:t>2025</w:t>
      </w:r>
      <w:r>
        <w:rPr>
          <w:rFonts w:hint="eastAsia" w:ascii="宋体" w:hAnsi="宋体" w:eastAsia="宋体" w:cs="宋体"/>
          <w:b/>
          <w:bCs/>
          <w:sz w:val="24"/>
          <w:szCs w:val="24"/>
        </w:rPr>
        <w:t>年</w:t>
      </w:r>
      <w:r>
        <w:rPr>
          <w:rFonts w:hint="eastAsia" w:ascii="宋体" w:hAnsi="宋体" w:eastAsia="宋体" w:cs="宋体"/>
          <w:b/>
          <w:bCs/>
          <w:sz w:val="24"/>
          <w:szCs w:val="24"/>
          <w:lang w:val="en-US" w:eastAsia="zh-CN"/>
        </w:rPr>
        <w:t>12</w:t>
      </w:r>
      <w:r>
        <w:rPr>
          <w:rFonts w:hint="eastAsia" w:ascii="宋体" w:hAnsi="宋体" w:eastAsia="宋体" w:cs="宋体"/>
          <w:b/>
          <w:bCs/>
          <w:sz w:val="24"/>
          <w:szCs w:val="24"/>
        </w:rPr>
        <w:t>月</w:t>
      </w:r>
      <w:r>
        <w:rPr>
          <w:rFonts w:hint="eastAsia" w:ascii="宋体" w:hAnsi="宋体" w:cs="宋体"/>
          <w:b/>
          <w:bCs/>
          <w:sz w:val="24"/>
          <w:szCs w:val="24"/>
          <w:lang w:val="en-US" w:eastAsia="zh-CN"/>
        </w:rPr>
        <w:t>15</w:t>
      </w:r>
      <w:r>
        <w:rPr>
          <w:rFonts w:hint="eastAsia" w:ascii="宋体" w:hAnsi="宋体" w:eastAsia="宋体" w:cs="宋体"/>
          <w:b/>
          <w:bCs/>
          <w:sz w:val="24"/>
          <w:szCs w:val="24"/>
        </w:rPr>
        <w:t>日至</w:t>
      </w:r>
      <w:r>
        <w:rPr>
          <w:rFonts w:hint="eastAsia" w:ascii="宋体" w:hAnsi="宋体" w:eastAsia="宋体" w:cs="宋体"/>
          <w:b/>
          <w:bCs/>
          <w:sz w:val="24"/>
          <w:szCs w:val="24"/>
          <w:lang w:val="en-US" w:eastAsia="zh-CN"/>
        </w:rPr>
        <w:t>2025</w:t>
      </w:r>
      <w:r>
        <w:rPr>
          <w:rFonts w:hint="eastAsia" w:ascii="宋体" w:hAnsi="宋体" w:eastAsia="宋体" w:cs="宋体"/>
          <w:b/>
          <w:bCs/>
          <w:sz w:val="24"/>
          <w:szCs w:val="24"/>
        </w:rPr>
        <w:t>年</w:t>
      </w:r>
      <w:r>
        <w:rPr>
          <w:rFonts w:hint="eastAsia" w:ascii="宋体" w:hAnsi="宋体" w:eastAsia="宋体" w:cs="宋体"/>
          <w:b/>
          <w:bCs/>
          <w:sz w:val="24"/>
          <w:szCs w:val="24"/>
          <w:lang w:val="en-US" w:eastAsia="zh-CN"/>
        </w:rPr>
        <w:t>12</w:t>
      </w:r>
      <w:r>
        <w:rPr>
          <w:rFonts w:hint="eastAsia" w:ascii="宋体" w:hAnsi="宋体" w:eastAsia="宋体" w:cs="宋体"/>
          <w:b/>
          <w:bCs/>
          <w:sz w:val="24"/>
          <w:szCs w:val="24"/>
        </w:rPr>
        <w:t>月</w:t>
      </w: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7</w:t>
      </w:r>
      <w:r>
        <w:rPr>
          <w:rFonts w:hint="eastAsia" w:ascii="宋体" w:hAnsi="宋体" w:eastAsia="宋体" w:cs="宋体"/>
          <w:b/>
          <w:bCs/>
          <w:sz w:val="24"/>
          <w:szCs w:val="24"/>
        </w:rPr>
        <w:t>日；</w:t>
      </w:r>
    </w:p>
    <w:p w14:paraId="2C8A6017">
      <w:pPr>
        <w:bidi w:val="0"/>
        <w:spacing w:line="360" w:lineRule="auto"/>
        <w:ind w:firstLineChars="200"/>
        <w:rPr>
          <w:rFonts w:hint="eastAsia" w:ascii="宋体" w:hAnsi="宋体" w:cs="宋体"/>
          <w:b/>
          <w:bCs/>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地点/方式：</w:t>
      </w:r>
      <w:r>
        <w:rPr>
          <w:rFonts w:hint="eastAsia" w:ascii="宋体" w:hAnsi="宋体" w:eastAsia="宋体" w:cs="宋体"/>
          <w:b/>
          <w:bCs/>
          <w:sz w:val="24"/>
          <w:szCs w:val="24"/>
          <w:lang w:val="en-US" w:eastAsia="zh-CN"/>
        </w:rPr>
        <w:t>附件1</w:t>
      </w:r>
      <w:r>
        <w:rPr>
          <w:rFonts w:hint="eastAsia" w:ascii="宋体" w:hAnsi="宋体" w:cs="宋体"/>
          <w:b/>
          <w:bCs/>
          <w:sz w:val="24"/>
          <w:szCs w:val="24"/>
          <w:lang w:val="en-US" w:eastAsia="zh-CN"/>
        </w:rPr>
        <w:t>自行下载</w:t>
      </w:r>
    </w:p>
    <w:p w14:paraId="1950CD78">
      <w:pPr>
        <w:bidi w:val="0"/>
        <w:spacing w:line="360" w:lineRule="auto"/>
        <w:ind w:firstLineChars="200"/>
        <w:rPr>
          <w:rFonts w:hint="eastAsia" w:ascii="宋体" w:hAnsi="宋体" w:eastAsia="宋体" w:cs="宋体"/>
          <w:b/>
          <w:bCs/>
          <w:sz w:val="24"/>
          <w:szCs w:val="24"/>
          <w:lang w:eastAsia="zh-CN"/>
        </w:rPr>
      </w:pPr>
      <w:r>
        <w:rPr>
          <w:rFonts w:hint="eastAsia" w:ascii="宋体" w:hAnsi="宋体" w:cs="宋体"/>
          <w:b/>
          <w:bCs/>
          <w:sz w:val="24"/>
          <w:szCs w:val="24"/>
          <w:lang w:val="en-US" w:eastAsia="zh-CN"/>
        </w:rPr>
        <w:t>3.</w:t>
      </w:r>
      <w:r>
        <w:rPr>
          <w:rFonts w:hint="eastAsia" w:ascii="宋体" w:hAnsi="宋体" w:eastAsia="宋体" w:cs="宋体"/>
          <w:b/>
          <w:bCs/>
          <w:sz w:val="24"/>
          <w:szCs w:val="24"/>
        </w:rPr>
        <w:t>售价：免费</w:t>
      </w:r>
      <w:r>
        <w:rPr>
          <w:rFonts w:hint="eastAsia" w:ascii="宋体" w:hAnsi="宋体" w:eastAsia="宋体" w:cs="宋体"/>
          <w:b/>
          <w:bCs/>
          <w:sz w:val="24"/>
          <w:szCs w:val="24"/>
          <w:lang w:eastAsia="zh-CN"/>
        </w:rPr>
        <w:t>。</w:t>
      </w:r>
    </w:p>
    <w:p w14:paraId="5B923172">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参选文件递交截止时间：</w:t>
      </w:r>
      <w:r>
        <w:rPr>
          <w:rFonts w:hint="eastAsia" w:ascii="宋体" w:hAnsi="宋体" w:eastAsia="宋体" w:cs="宋体"/>
          <w:b/>
          <w:bCs/>
          <w:sz w:val="24"/>
          <w:szCs w:val="24"/>
          <w:lang w:val="en-US" w:eastAsia="zh-CN"/>
        </w:rPr>
        <w:t>2025</w:t>
      </w:r>
      <w:r>
        <w:rPr>
          <w:rFonts w:hint="eastAsia" w:ascii="宋体" w:hAnsi="宋体" w:eastAsia="宋体" w:cs="宋体"/>
          <w:b/>
          <w:bCs/>
          <w:sz w:val="24"/>
          <w:szCs w:val="24"/>
        </w:rPr>
        <w:t>年</w:t>
      </w:r>
      <w:r>
        <w:rPr>
          <w:rFonts w:hint="eastAsia" w:ascii="宋体" w:hAnsi="宋体" w:eastAsia="宋体" w:cs="宋体"/>
          <w:b/>
          <w:bCs/>
          <w:sz w:val="24"/>
          <w:szCs w:val="24"/>
          <w:lang w:val="en-US" w:eastAsia="zh-CN"/>
        </w:rPr>
        <w:t>12</w:t>
      </w:r>
      <w:r>
        <w:rPr>
          <w:rFonts w:hint="eastAsia" w:ascii="宋体" w:hAnsi="宋体" w:eastAsia="宋体" w:cs="宋体"/>
          <w:b/>
          <w:bCs/>
          <w:sz w:val="24"/>
          <w:szCs w:val="24"/>
        </w:rPr>
        <w:t>月</w:t>
      </w: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7</w:t>
      </w:r>
      <w:r>
        <w:rPr>
          <w:rFonts w:hint="eastAsia" w:ascii="宋体" w:hAnsi="宋体" w:eastAsia="宋体" w:cs="宋体"/>
          <w:b/>
          <w:bCs/>
          <w:sz w:val="24"/>
          <w:szCs w:val="24"/>
        </w:rPr>
        <w:t>日</w:t>
      </w: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7</w:t>
      </w:r>
      <w:r>
        <w:rPr>
          <w:rFonts w:hint="eastAsia" w:ascii="宋体" w:hAnsi="宋体" w:eastAsia="宋体" w:cs="宋体"/>
          <w:b/>
          <w:bCs/>
          <w:sz w:val="24"/>
          <w:szCs w:val="24"/>
        </w:rPr>
        <w:t>时</w:t>
      </w:r>
      <w:r>
        <w:rPr>
          <w:rFonts w:hint="eastAsia" w:ascii="宋体" w:hAnsi="宋体" w:eastAsia="宋体" w:cs="宋体"/>
          <w:b/>
          <w:bCs/>
          <w:sz w:val="24"/>
          <w:szCs w:val="24"/>
          <w:lang w:val="en-US" w:eastAsia="zh-CN"/>
        </w:rPr>
        <w:t>00</w:t>
      </w:r>
      <w:r>
        <w:rPr>
          <w:rFonts w:hint="eastAsia" w:ascii="宋体" w:hAnsi="宋体" w:eastAsia="宋体" w:cs="宋体"/>
          <w:b/>
          <w:bCs/>
          <w:sz w:val="24"/>
          <w:szCs w:val="24"/>
        </w:rPr>
        <w:t>分。</w:t>
      </w:r>
    </w:p>
    <w:p w14:paraId="077A2BCE">
      <w:pPr>
        <w:bidi w:val="0"/>
        <w:spacing w:line="360" w:lineRule="auto"/>
        <w:ind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比选会议时间：</w:t>
      </w:r>
      <w:r>
        <w:rPr>
          <w:rFonts w:hint="eastAsia" w:ascii="宋体" w:hAnsi="宋体" w:eastAsia="宋体" w:cs="宋体"/>
          <w:b/>
          <w:bCs/>
          <w:sz w:val="24"/>
          <w:szCs w:val="24"/>
          <w:lang w:val="en-US" w:eastAsia="zh-CN"/>
        </w:rPr>
        <w:t>2025</w:t>
      </w:r>
      <w:r>
        <w:rPr>
          <w:rFonts w:hint="eastAsia" w:ascii="宋体" w:hAnsi="宋体" w:eastAsia="宋体" w:cs="宋体"/>
          <w:b/>
          <w:bCs/>
          <w:sz w:val="24"/>
          <w:szCs w:val="24"/>
        </w:rPr>
        <w:t>年</w:t>
      </w:r>
      <w:r>
        <w:rPr>
          <w:rFonts w:hint="eastAsia" w:ascii="宋体" w:hAnsi="宋体" w:eastAsia="宋体" w:cs="宋体"/>
          <w:b/>
          <w:bCs/>
          <w:sz w:val="24"/>
          <w:szCs w:val="24"/>
          <w:lang w:val="en-US" w:eastAsia="zh-CN"/>
        </w:rPr>
        <w:t>12</w:t>
      </w:r>
      <w:r>
        <w:rPr>
          <w:rFonts w:hint="eastAsia" w:ascii="宋体" w:hAnsi="宋体" w:eastAsia="宋体" w:cs="宋体"/>
          <w:b/>
          <w:bCs/>
          <w:sz w:val="24"/>
          <w:szCs w:val="24"/>
        </w:rPr>
        <w:t>月</w:t>
      </w: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8</w:t>
      </w:r>
      <w:r>
        <w:rPr>
          <w:rFonts w:hint="eastAsia" w:ascii="宋体" w:hAnsi="宋体" w:eastAsia="宋体" w:cs="宋体"/>
          <w:b/>
          <w:bCs/>
          <w:sz w:val="24"/>
          <w:szCs w:val="24"/>
        </w:rPr>
        <w:t>日</w:t>
      </w:r>
      <w:r>
        <w:rPr>
          <w:rFonts w:hint="eastAsia" w:ascii="宋体" w:hAnsi="宋体" w:cs="宋体"/>
          <w:b/>
          <w:bCs/>
          <w:sz w:val="24"/>
          <w:szCs w:val="24"/>
          <w:lang w:val="en-US" w:eastAsia="zh-CN"/>
        </w:rPr>
        <w:t>09</w:t>
      </w:r>
      <w:r>
        <w:rPr>
          <w:rFonts w:hint="eastAsia" w:ascii="宋体" w:hAnsi="宋体" w:eastAsia="宋体" w:cs="宋体"/>
          <w:b/>
          <w:bCs/>
          <w:sz w:val="24"/>
          <w:szCs w:val="24"/>
        </w:rPr>
        <w:t>时</w:t>
      </w:r>
      <w:r>
        <w:rPr>
          <w:rFonts w:hint="eastAsia" w:ascii="宋体" w:hAnsi="宋体" w:cs="宋体"/>
          <w:b/>
          <w:bCs/>
          <w:sz w:val="24"/>
          <w:szCs w:val="24"/>
          <w:lang w:val="en-US" w:eastAsia="zh-CN"/>
        </w:rPr>
        <w:t>3</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分</w:t>
      </w:r>
      <w:r>
        <w:rPr>
          <w:rFonts w:hint="eastAsia" w:ascii="宋体" w:hAnsi="宋体" w:eastAsia="宋体" w:cs="宋体"/>
          <w:b/>
          <w:bCs/>
          <w:sz w:val="24"/>
          <w:szCs w:val="24"/>
          <w:lang w:eastAsia="zh-CN"/>
        </w:rPr>
        <w:t>。</w:t>
      </w:r>
    </w:p>
    <w:p w14:paraId="0AEE43E8">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6.比选会议</w:t>
      </w:r>
      <w:r>
        <w:rPr>
          <w:rFonts w:hint="eastAsia" w:ascii="宋体" w:hAnsi="宋体" w:eastAsia="宋体" w:cs="宋体"/>
          <w:b/>
          <w:bCs/>
          <w:sz w:val="24"/>
          <w:szCs w:val="24"/>
        </w:rPr>
        <w:t>地点：</w:t>
      </w:r>
      <w:r>
        <w:rPr>
          <w:rFonts w:hint="eastAsia" w:ascii="宋体" w:hAnsi="宋体" w:eastAsia="宋体" w:cs="宋体"/>
          <w:b/>
          <w:bCs/>
          <w:sz w:val="24"/>
          <w:szCs w:val="24"/>
          <w:lang w:val="en-US" w:eastAsia="zh-CN"/>
        </w:rPr>
        <w:t>四川省</w:t>
      </w:r>
      <w:r>
        <w:rPr>
          <w:rFonts w:hint="eastAsia" w:ascii="宋体" w:hAnsi="宋体" w:cs="宋体"/>
          <w:b/>
          <w:bCs/>
          <w:sz w:val="24"/>
          <w:szCs w:val="24"/>
          <w:lang w:val="en-US" w:eastAsia="zh-CN"/>
        </w:rPr>
        <w:t>学校国有资产与教育装备中心会议室</w:t>
      </w:r>
      <w:r>
        <w:rPr>
          <w:rFonts w:hint="eastAsia" w:ascii="宋体" w:hAnsi="宋体" w:eastAsia="宋体" w:cs="宋体"/>
          <w:b/>
          <w:bCs/>
          <w:sz w:val="24"/>
          <w:szCs w:val="24"/>
        </w:rPr>
        <w:t>。</w:t>
      </w:r>
    </w:p>
    <w:p w14:paraId="1847646E">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7.</w:t>
      </w:r>
      <w:r>
        <w:rPr>
          <w:rFonts w:hint="eastAsia" w:ascii="宋体" w:hAnsi="宋体" w:eastAsia="宋体" w:cs="宋体"/>
          <w:b/>
          <w:bCs/>
          <w:sz w:val="24"/>
          <w:szCs w:val="24"/>
        </w:rPr>
        <w:t>联系方式：</w:t>
      </w:r>
    </w:p>
    <w:p w14:paraId="687DCA8A">
      <w:pPr>
        <w:bidi w:val="0"/>
        <w:spacing w:line="360" w:lineRule="auto"/>
        <w:ind w:firstLineChars="200"/>
        <w:rPr>
          <w:rFonts w:hint="eastAsia" w:ascii="宋体" w:hAnsi="宋体" w:eastAsia="宋体" w:cs="宋体"/>
          <w:b/>
          <w:bCs/>
          <w:sz w:val="24"/>
          <w:szCs w:val="24"/>
          <w:lang w:eastAsia="zh-CN"/>
        </w:rPr>
      </w:pPr>
      <w:r>
        <w:rPr>
          <w:rFonts w:hint="eastAsia" w:ascii="宋体" w:hAnsi="宋体" w:eastAsia="宋体" w:cs="宋体"/>
          <w:b/>
          <w:bCs/>
          <w:sz w:val="24"/>
          <w:szCs w:val="24"/>
        </w:rPr>
        <w:t>比选人：</w:t>
      </w:r>
      <w:r>
        <w:rPr>
          <w:rFonts w:hint="eastAsia" w:ascii="宋体" w:hAnsi="宋体" w:eastAsia="宋体" w:cs="宋体"/>
          <w:b/>
          <w:bCs/>
          <w:sz w:val="24"/>
          <w:szCs w:val="24"/>
          <w:u w:val="single"/>
          <w:lang w:val="en-US" w:eastAsia="zh-CN"/>
        </w:rPr>
        <w:t>四川省</w:t>
      </w:r>
      <w:r>
        <w:rPr>
          <w:rFonts w:hint="eastAsia" w:ascii="宋体" w:hAnsi="宋体" w:cs="宋体"/>
          <w:b/>
          <w:bCs/>
          <w:sz w:val="24"/>
          <w:szCs w:val="24"/>
          <w:u w:val="single"/>
          <w:lang w:val="en-US" w:eastAsia="zh-CN"/>
        </w:rPr>
        <w:t>学校国有资产与教育装备中心</w:t>
      </w:r>
      <w:r>
        <w:rPr>
          <w:rFonts w:hint="eastAsia" w:ascii="宋体" w:hAnsi="宋体" w:eastAsia="宋体" w:cs="宋体"/>
          <w:b/>
          <w:bCs/>
          <w:sz w:val="24"/>
          <w:szCs w:val="24"/>
          <w:lang w:eastAsia="zh-CN"/>
        </w:rPr>
        <w:t>；</w:t>
      </w:r>
      <w:r>
        <w:rPr>
          <w:rFonts w:hint="eastAsia" w:ascii="宋体" w:hAnsi="宋体" w:eastAsia="宋体" w:cs="宋体"/>
          <w:b/>
          <w:bCs/>
          <w:sz w:val="24"/>
          <w:szCs w:val="24"/>
        </w:rPr>
        <w:t>联系人：</w:t>
      </w:r>
      <w:r>
        <w:rPr>
          <w:rFonts w:hint="eastAsia" w:ascii="宋体" w:hAnsi="宋体" w:cs="宋体"/>
          <w:b/>
          <w:bCs/>
          <w:sz w:val="24"/>
          <w:szCs w:val="24"/>
          <w:u w:val="single"/>
          <w:lang w:val="en-US" w:eastAsia="zh-CN"/>
        </w:rPr>
        <w:t>王锐</w:t>
      </w:r>
      <w:r>
        <w:rPr>
          <w:rFonts w:hint="eastAsia" w:ascii="宋体" w:hAnsi="宋体" w:eastAsia="宋体" w:cs="宋体"/>
          <w:b/>
          <w:bCs/>
          <w:sz w:val="24"/>
          <w:szCs w:val="24"/>
          <w:lang w:eastAsia="zh-CN"/>
        </w:rPr>
        <w:t>；</w:t>
      </w:r>
      <w:r>
        <w:rPr>
          <w:rFonts w:hint="eastAsia" w:ascii="宋体" w:hAnsi="宋体" w:eastAsia="宋体" w:cs="宋体"/>
          <w:b/>
          <w:bCs/>
          <w:sz w:val="24"/>
          <w:szCs w:val="24"/>
        </w:rPr>
        <w:t>电话：</w:t>
      </w:r>
      <w:r>
        <w:rPr>
          <w:rFonts w:hint="eastAsia" w:ascii="宋体" w:hAnsi="宋体" w:cs="宋体"/>
          <w:b/>
          <w:bCs/>
          <w:sz w:val="24"/>
          <w:szCs w:val="24"/>
          <w:u w:val="single"/>
          <w:lang w:val="en-US" w:eastAsia="zh-CN"/>
        </w:rPr>
        <w:t>13551303576</w:t>
      </w:r>
      <w:r>
        <w:rPr>
          <w:rFonts w:hint="eastAsia" w:ascii="宋体" w:hAnsi="宋体" w:eastAsia="宋体" w:cs="宋体"/>
          <w:b/>
          <w:bCs/>
          <w:sz w:val="24"/>
          <w:szCs w:val="24"/>
          <w:lang w:eastAsia="zh-CN"/>
        </w:rPr>
        <w:t>。</w:t>
      </w:r>
    </w:p>
    <w:p w14:paraId="1D44FC57">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第二章 参选人须知</w:t>
      </w:r>
    </w:p>
    <w:p w14:paraId="31A475F8">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rPr>
        <w:t>一、总则</w:t>
      </w:r>
    </w:p>
    <w:p w14:paraId="458DB6BB">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参选人应仔细阅读本比选文件的所有内容，按此要求编制和递交参选文件。</w:t>
      </w:r>
    </w:p>
    <w:p w14:paraId="2FC3C264">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参选文件及任何往来函电均须使用中文。</w:t>
      </w:r>
    </w:p>
    <w:p w14:paraId="7D64D51E">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本次比选不接受联合体参选。</w:t>
      </w:r>
    </w:p>
    <w:p w14:paraId="66078A42">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参选人须承担其编制与递交参选文件所涉及的一切费用。</w:t>
      </w:r>
    </w:p>
    <w:p w14:paraId="38C0443B">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rPr>
        <w:t>二、参选文件的编制</w:t>
      </w:r>
    </w:p>
    <w:p w14:paraId="74DAAC23">
      <w:pPr>
        <w:numPr>
          <w:ilvl w:val="0"/>
          <w:numId w:val="2"/>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组成： 参选文件应包括资格证明部分、技术部分和报价部分。</w:t>
      </w:r>
    </w:p>
    <w:p w14:paraId="18160C60">
      <w:pPr>
        <w:numPr>
          <w:ilvl w:val="0"/>
          <w:numId w:val="2"/>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 xml:space="preserve">份数与签署： 参选文件正本 </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 xml:space="preserve"> 份，副本</w:t>
      </w:r>
      <w:r>
        <w:rPr>
          <w:rFonts w:hint="eastAsia" w:ascii="宋体" w:hAnsi="宋体" w:eastAsia="宋体" w:cs="宋体"/>
          <w:b/>
          <w:bCs/>
          <w:sz w:val="24"/>
          <w:szCs w:val="24"/>
          <w:lang w:val="en-US" w:eastAsia="zh-CN"/>
        </w:rPr>
        <w:t xml:space="preserve"> 2 </w:t>
      </w:r>
      <w:r>
        <w:rPr>
          <w:rFonts w:hint="eastAsia" w:ascii="宋体" w:hAnsi="宋体" w:eastAsia="宋体" w:cs="宋体"/>
          <w:b/>
          <w:bCs/>
          <w:sz w:val="24"/>
          <w:szCs w:val="24"/>
        </w:rPr>
        <w:t>份。正本须逐页加盖参选人公章或由法定代表人或其授权代表签字。</w:t>
      </w:r>
    </w:p>
    <w:p w14:paraId="1E2822BF">
      <w:pPr>
        <w:numPr>
          <w:ilvl w:val="0"/>
          <w:numId w:val="2"/>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报价要求： 报价为一次性报价，包含完成本项目所需的一切费用。报价方式</w:t>
      </w:r>
      <w:r>
        <w:rPr>
          <w:rFonts w:hint="eastAsia" w:ascii="宋体" w:hAnsi="宋体" w:eastAsia="宋体" w:cs="宋体"/>
          <w:b/>
          <w:bCs/>
          <w:sz w:val="24"/>
          <w:szCs w:val="24"/>
          <w:u w:val="single"/>
        </w:rPr>
        <w:t>为固定总价</w:t>
      </w:r>
      <w:r>
        <w:rPr>
          <w:rFonts w:hint="eastAsia" w:ascii="宋体" w:hAnsi="宋体" w:eastAsia="宋体" w:cs="宋体"/>
          <w:b/>
          <w:bCs/>
          <w:sz w:val="24"/>
          <w:szCs w:val="24"/>
        </w:rPr>
        <w:t>。报价有效期不少于</w:t>
      </w:r>
      <w:r>
        <w:rPr>
          <w:rFonts w:hint="eastAsia" w:ascii="宋体" w:hAnsi="宋体" w:eastAsia="宋体" w:cs="宋体"/>
          <w:b/>
          <w:bCs/>
          <w:sz w:val="24"/>
          <w:szCs w:val="24"/>
          <w:lang w:val="en-US" w:eastAsia="zh-CN"/>
        </w:rPr>
        <w:t>90</w:t>
      </w:r>
      <w:r>
        <w:rPr>
          <w:rFonts w:hint="eastAsia" w:ascii="宋体" w:hAnsi="宋体" w:eastAsia="宋体" w:cs="宋体"/>
          <w:b/>
          <w:bCs/>
          <w:sz w:val="24"/>
          <w:szCs w:val="24"/>
        </w:rPr>
        <w:t>日。</w:t>
      </w:r>
    </w:p>
    <w:p w14:paraId="4CEB9A23">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rPr>
        <w:t>三、参选文件的递交、开启与评审</w:t>
      </w:r>
    </w:p>
    <w:p w14:paraId="25EE9FB3">
      <w:pPr>
        <w:numPr>
          <w:ilvl w:val="0"/>
          <w:numId w:val="3"/>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参选文件须在规定的截止时间前送达指定地点。逾期送达的，不予受理。</w:t>
      </w:r>
    </w:p>
    <w:p w14:paraId="2FDCCA03">
      <w:pPr>
        <w:numPr>
          <w:ilvl w:val="0"/>
          <w:numId w:val="3"/>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在参选文件递交截止时间后，比选人将组织开启参选文件并进行评审。参选人可派代表出席（如需</w:t>
      </w:r>
      <w:r>
        <w:rPr>
          <w:rFonts w:hint="eastAsia" w:ascii="宋体" w:hAnsi="宋体" w:cs="宋体"/>
          <w:b/>
          <w:bCs/>
          <w:sz w:val="24"/>
          <w:szCs w:val="24"/>
          <w:lang w:val="en-US" w:eastAsia="zh-CN"/>
        </w:rPr>
        <w:t>要</w:t>
      </w:r>
      <w:r>
        <w:rPr>
          <w:rFonts w:hint="eastAsia" w:ascii="宋体" w:hAnsi="宋体" w:eastAsia="宋体" w:cs="宋体"/>
          <w:b/>
          <w:bCs/>
          <w:sz w:val="24"/>
          <w:szCs w:val="24"/>
        </w:rPr>
        <w:t>）。</w:t>
      </w:r>
    </w:p>
    <w:p w14:paraId="369DBB27">
      <w:pPr>
        <w:numPr>
          <w:ilvl w:val="0"/>
          <w:numId w:val="3"/>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评审小组将根据比选文件规定的评审办法，对各有效参选文件进行综合比较与评价。</w:t>
      </w:r>
    </w:p>
    <w:p w14:paraId="06CDFDEF">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rPr>
        <w:t>四、评审办法</w:t>
      </w:r>
    </w:p>
    <w:p w14:paraId="430E9B2D">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第五章 评审办法（综合评分法）</w:t>
      </w:r>
    </w:p>
    <w:p w14:paraId="700B97F6">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总则</w:t>
      </w:r>
    </w:p>
    <w:p w14:paraId="4D7D580E">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本次比选采用 综合评分法。评审小组将依据本章规定的评分标准与细则，对通过符合性审查的有效参选文件进行独立评审与打分。参选人的最终得分为各评审因素得分的总和。评审小组将按最终得分由高到低的顺序推荐中选候选人。若最终得分相同，则按“报价合理性”得分高低顺序推荐；若仍相同，则按“类似业绩要求”得分高低顺序推荐。</w:t>
      </w:r>
    </w:p>
    <w:p w14:paraId="56B725B1">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评分因素及权重</w:t>
      </w:r>
    </w:p>
    <w:p w14:paraId="2676B19B">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本次比选评审满分为100分，各项评分因素的权重分配如下：</w:t>
      </w:r>
    </w:p>
    <w:tbl>
      <w:tblPr>
        <w:tblStyle w:val="9"/>
        <w:tblW w:w="0" w:type="auto"/>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246"/>
        <w:gridCol w:w="2280"/>
        <w:gridCol w:w="3810"/>
      </w:tblGrid>
      <w:tr w14:paraId="2DFF1FF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673FC1B0">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评审因素</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31D23006">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权重分值</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4F68F45E">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说明</w:t>
            </w:r>
          </w:p>
        </w:tc>
      </w:tr>
      <w:tr w14:paraId="4188AE9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310E6D97">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1. 资格符合性</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537F4614">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分</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4633D26A">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属于准入性审查，全部满足得满分，有一项不满足则按无效参选处理。</w:t>
            </w:r>
          </w:p>
        </w:tc>
      </w:tr>
      <w:tr w14:paraId="5CED546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5F031EEA">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2. 服务与保障</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6ADFE0B6">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分</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0E648644">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对项目实施与后续服务的综合能力进行评分。</w:t>
            </w:r>
          </w:p>
        </w:tc>
      </w:tr>
      <w:tr w14:paraId="10EFA7B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04C2C02E">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3. 报价合理性</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2D452DA8">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30分</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651302AF">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对参选报价的完整性、合理性及竞争性进行评分。</w:t>
            </w:r>
          </w:p>
        </w:tc>
      </w:tr>
      <w:tr w14:paraId="5B69030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6C7BF94D">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4. 类似业绩要求</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1FBBAE1E">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30分</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6628575D">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对参选人同类项目经验与履约能力进行评分。</w:t>
            </w:r>
          </w:p>
        </w:tc>
      </w:tr>
      <w:tr w14:paraId="2906457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c>
          <w:tcPr>
            <w:tcW w:w="3008" w:type="dxa"/>
            <w:tcBorders>
              <w:top w:val="single" w:color="auto" w:sz="6" w:space="0"/>
              <w:left w:val="single" w:color="auto" w:sz="6" w:space="0"/>
              <w:bottom w:val="single" w:color="auto" w:sz="6" w:space="0"/>
              <w:right w:val="single" w:color="auto" w:sz="6" w:space="0"/>
            </w:tcBorders>
            <w:shd w:val="clear" w:color="auto" w:fill="auto"/>
            <w:vAlign w:val="center"/>
          </w:tcPr>
          <w:p w14:paraId="6113A669">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合计</w:t>
            </w:r>
          </w:p>
        </w:tc>
        <w:tc>
          <w:tcPr>
            <w:tcW w:w="3008" w:type="dxa"/>
            <w:tcBorders>
              <w:top w:val="single" w:color="auto" w:sz="6" w:space="0"/>
              <w:left w:val="single" w:color="auto" w:sz="6" w:space="0"/>
              <w:bottom w:val="single" w:color="auto" w:sz="6" w:space="0"/>
              <w:right w:val="single" w:color="auto" w:sz="6" w:space="0"/>
            </w:tcBorders>
            <w:shd w:val="clear" w:color="auto" w:fill="auto"/>
            <w:vAlign w:val="top"/>
          </w:tcPr>
          <w:p w14:paraId="58BD02F6">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100分</w:t>
            </w:r>
          </w:p>
        </w:tc>
        <w:tc>
          <w:tcPr>
            <w:tcW w:w="5083" w:type="dxa"/>
            <w:tcBorders>
              <w:top w:val="single" w:color="auto" w:sz="6" w:space="0"/>
              <w:left w:val="single" w:color="auto" w:sz="6" w:space="0"/>
              <w:bottom w:val="single" w:color="auto" w:sz="6" w:space="0"/>
              <w:right w:val="single" w:color="auto" w:sz="6" w:space="0"/>
            </w:tcBorders>
            <w:shd w:val="clear" w:color="auto" w:fill="auto"/>
            <w:vAlign w:val="top"/>
          </w:tcPr>
          <w:p w14:paraId="6FB66B39">
            <w:pPr>
              <w:bidi w:val="0"/>
              <w:spacing w:line="360" w:lineRule="auto"/>
              <w:rPr>
                <w:rFonts w:hint="eastAsia" w:ascii="宋体" w:hAnsi="宋体" w:eastAsia="宋体" w:cs="宋体"/>
                <w:b/>
                <w:bCs/>
                <w:sz w:val="24"/>
                <w:szCs w:val="24"/>
              </w:rPr>
            </w:pPr>
          </w:p>
        </w:tc>
      </w:tr>
    </w:tbl>
    <w:p w14:paraId="21E033E7">
      <w:pPr>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详细评分细则</w:t>
      </w:r>
    </w:p>
    <w:p w14:paraId="4DA53768">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资格符合性审查（10分）</w:t>
      </w:r>
    </w:p>
    <w:p w14:paraId="7C4646CA">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评审内容： 对照本比选文件第二章“参选人须知”及第三章“技术、质量及服务标准”中规定的全部资格条件进行审查。</w:t>
      </w:r>
    </w:p>
    <w:p w14:paraId="3F596213">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评分方法： 此项为 通过制，不计具体分值差。</w:t>
      </w:r>
    </w:p>
    <w:p w14:paraId="5A83B2DE">
      <w:pPr>
        <w:numPr>
          <w:ilvl w:val="0"/>
          <w:numId w:val="4"/>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审查结果“通过”（得</w:t>
      </w: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分）： 参选文件提供的证明材料清晰、有效，且完全满足所有强制性资格要求。</w:t>
      </w:r>
    </w:p>
    <w:p w14:paraId="75682ECF">
      <w:pPr>
        <w:numPr>
          <w:ilvl w:val="0"/>
          <w:numId w:val="4"/>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审查结果“不通过”（得0分，且不再进入后续评审）： 缺少任何一项必需证明材料，或任何一项证明材料不满足要求，或存在虚假应征。</w:t>
      </w:r>
    </w:p>
    <w:p w14:paraId="6706AEE1">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审查清单示例</w:t>
      </w:r>
    </w:p>
    <w:p w14:paraId="2084F98D">
      <w:pPr>
        <w:numPr>
          <w:ilvl w:val="0"/>
          <w:numId w:val="5"/>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有效的营业执照复印件。</w:t>
      </w:r>
    </w:p>
    <w:p w14:paraId="28478E59">
      <w:pPr>
        <w:numPr>
          <w:ilvl w:val="0"/>
          <w:numId w:val="5"/>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法定代表人身份证明及授权委托书（如适用）。</w:t>
      </w:r>
    </w:p>
    <w:p w14:paraId="088ABAB0">
      <w:pPr>
        <w:numPr>
          <w:ilvl w:val="0"/>
          <w:numId w:val="5"/>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依法缴纳税收和社保的证明或承诺。</w:t>
      </w:r>
    </w:p>
    <w:p w14:paraId="0728E7E4">
      <w:pPr>
        <w:numPr>
          <w:ilvl w:val="0"/>
          <w:numId w:val="5"/>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参加采购活动前3年内无重大违法记录的书面声明。</w:t>
      </w:r>
    </w:p>
    <w:p w14:paraId="6A563D5B">
      <w:pPr>
        <w:numPr>
          <w:ilvl w:val="0"/>
          <w:numId w:val="5"/>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满足本项目特定资格要求的证明。</w:t>
      </w:r>
    </w:p>
    <w:p w14:paraId="2F1BE14F">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（二）实施</w:t>
      </w:r>
      <w:r>
        <w:rPr>
          <w:rFonts w:hint="eastAsia" w:ascii="宋体" w:hAnsi="宋体" w:eastAsia="宋体" w:cs="宋体"/>
          <w:b/>
          <w:bCs/>
          <w:sz w:val="24"/>
          <w:szCs w:val="24"/>
        </w:rPr>
        <w:t>服务与保障（</w:t>
      </w: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分）</w:t>
      </w:r>
    </w:p>
    <w:tbl>
      <w:tblPr>
        <w:tblStyle w:val="9"/>
        <w:tblW w:w="0" w:type="auto"/>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868"/>
        <w:gridCol w:w="1833"/>
        <w:gridCol w:w="4635"/>
      </w:tblGrid>
      <w:tr w14:paraId="722AC91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49C81161">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评审子项</w:t>
            </w:r>
          </w:p>
        </w:tc>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366B27F9">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分值</w:t>
            </w:r>
          </w:p>
        </w:tc>
        <w:tc>
          <w:tcPr>
            <w:tcW w:w="6185" w:type="dxa"/>
            <w:tcBorders>
              <w:top w:val="single" w:color="auto" w:sz="6" w:space="0"/>
              <w:left w:val="single" w:color="auto" w:sz="6" w:space="0"/>
              <w:bottom w:val="single" w:color="auto" w:sz="6" w:space="0"/>
              <w:right w:val="single" w:color="auto" w:sz="6" w:space="0"/>
            </w:tcBorders>
            <w:shd w:val="clear" w:color="auto" w:fill="auto"/>
            <w:vAlign w:val="center"/>
          </w:tcPr>
          <w:p w14:paraId="0B9D7A9E">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具体评审标准</w:t>
            </w:r>
          </w:p>
        </w:tc>
      </w:tr>
      <w:tr w14:paraId="18E1E8E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629DB0E6">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2.1 项目团队配置</w:t>
            </w:r>
          </w:p>
        </w:tc>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7B1211F5">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w:t>
            </w:r>
          </w:p>
        </w:tc>
        <w:tc>
          <w:tcPr>
            <w:tcW w:w="6185" w:type="dxa"/>
            <w:tcBorders>
              <w:top w:val="single" w:color="auto" w:sz="6" w:space="0"/>
              <w:left w:val="single" w:color="auto" w:sz="6" w:space="0"/>
              <w:bottom w:val="single" w:color="auto" w:sz="6" w:space="0"/>
              <w:right w:val="single" w:color="auto" w:sz="6" w:space="0"/>
            </w:tcBorders>
            <w:shd w:val="clear" w:color="auto" w:fill="auto"/>
            <w:vAlign w:val="center"/>
          </w:tcPr>
          <w:p w14:paraId="2AABFA41">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优（</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 拟派项目负责人资历深厚（如高级职称、同类项目经验丰富），核心团队成员专业齐全、分工明确，人员配备数量完全满足并优于项目需求，均附有详细的简历及证明材料。 良（</w:t>
            </w:r>
            <w:r>
              <w:rPr>
                <w:rFonts w:hint="eastAsia" w:ascii="宋体" w:hAnsi="宋体" w:eastAsia="宋体" w:cs="宋体"/>
                <w:b/>
                <w:bCs/>
                <w:sz w:val="24"/>
                <w:szCs w:val="24"/>
                <w:lang w:val="en-US" w:eastAsia="zh-CN"/>
              </w:rPr>
              <w:t>3-4</w:t>
            </w:r>
            <w:r>
              <w:rPr>
                <w:rFonts w:hint="eastAsia" w:ascii="宋体" w:hAnsi="宋体" w:eastAsia="宋体" w:cs="宋体"/>
                <w:b/>
                <w:bCs/>
                <w:sz w:val="24"/>
                <w:szCs w:val="24"/>
              </w:rPr>
              <w:t>分）： 项目负责人及团队配置基本满足要求，主要人员资历相符，但部分非核心岗位配置或经验描述一般。 中（</w:t>
            </w:r>
            <w:r>
              <w:rPr>
                <w:rFonts w:hint="eastAsia" w:ascii="宋体" w:hAnsi="宋体" w:eastAsia="宋体" w:cs="宋体"/>
                <w:b/>
                <w:bCs/>
                <w:sz w:val="24"/>
                <w:szCs w:val="24"/>
                <w:lang w:val="en-US" w:eastAsia="zh-CN"/>
              </w:rPr>
              <w:t>0-2</w:t>
            </w:r>
            <w:r>
              <w:rPr>
                <w:rFonts w:hint="eastAsia" w:ascii="宋体" w:hAnsi="宋体" w:eastAsia="宋体" w:cs="宋体"/>
                <w:b/>
                <w:bCs/>
                <w:sz w:val="24"/>
                <w:szCs w:val="24"/>
              </w:rPr>
              <w:t>分）： 团队配置勉强满足最低要求，或人员资历、经验与项目匹配度一般。</w:t>
            </w:r>
          </w:p>
        </w:tc>
      </w:tr>
      <w:tr w14:paraId="749816A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46C87C58">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2.2 实施进度与保障措施</w:t>
            </w:r>
          </w:p>
        </w:tc>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0E2882AA">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w:t>
            </w:r>
          </w:p>
        </w:tc>
        <w:tc>
          <w:tcPr>
            <w:tcW w:w="6185" w:type="dxa"/>
            <w:tcBorders>
              <w:top w:val="single" w:color="auto" w:sz="6" w:space="0"/>
              <w:left w:val="single" w:color="auto" w:sz="6" w:space="0"/>
              <w:bottom w:val="single" w:color="auto" w:sz="6" w:space="0"/>
              <w:right w:val="single" w:color="auto" w:sz="6" w:space="0"/>
            </w:tcBorders>
            <w:shd w:val="clear" w:color="auto" w:fill="auto"/>
            <w:vAlign w:val="center"/>
          </w:tcPr>
          <w:p w14:paraId="7890FBA6">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优（</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 进度计划科学、合理，关键节点清晰，网络图/甘特图完整；针对可能的风险有详尽的应急预案；人力、物力投入保障措施具体有力。 良（</w:t>
            </w:r>
            <w:r>
              <w:rPr>
                <w:rFonts w:hint="eastAsia" w:ascii="宋体" w:hAnsi="宋体" w:eastAsia="宋体" w:cs="宋体"/>
                <w:b/>
                <w:bCs/>
                <w:sz w:val="24"/>
                <w:szCs w:val="24"/>
                <w:lang w:val="en-US" w:eastAsia="zh-CN"/>
              </w:rPr>
              <w:t>3-4</w:t>
            </w:r>
            <w:r>
              <w:rPr>
                <w:rFonts w:hint="eastAsia" w:ascii="宋体" w:hAnsi="宋体" w:eastAsia="宋体" w:cs="宋体"/>
                <w:b/>
                <w:bCs/>
                <w:sz w:val="24"/>
                <w:szCs w:val="24"/>
              </w:rPr>
              <w:t>分）： 进度计划基本合理，有主要节点安排；有基本的风险应对措施和资源保障计划。 中（</w:t>
            </w:r>
            <w:r>
              <w:rPr>
                <w:rFonts w:hint="eastAsia" w:ascii="宋体" w:hAnsi="宋体" w:eastAsia="宋体" w:cs="宋体"/>
                <w:b/>
                <w:bCs/>
                <w:sz w:val="24"/>
                <w:szCs w:val="24"/>
                <w:lang w:val="en-US" w:eastAsia="zh-CN"/>
              </w:rPr>
              <w:t>0-2</w:t>
            </w:r>
            <w:r>
              <w:rPr>
                <w:rFonts w:hint="eastAsia" w:ascii="宋体" w:hAnsi="宋体" w:eastAsia="宋体" w:cs="宋体"/>
                <w:b/>
                <w:bCs/>
                <w:sz w:val="24"/>
                <w:szCs w:val="24"/>
              </w:rPr>
              <w:t>分）： 进度计划粗略，或保障措施空泛，可行性一般。</w:t>
            </w:r>
          </w:p>
        </w:tc>
      </w:tr>
      <w:tr w14:paraId="74ADE91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459396B4">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2.3 质量保证措施</w:t>
            </w:r>
          </w:p>
        </w:tc>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5D014337">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w:t>
            </w:r>
          </w:p>
        </w:tc>
        <w:tc>
          <w:tcPr>
            <w:tcW w:w="6185" w:type="dxa"/>
            <w:tcBorders>
              <w:top w:val="single" w:color="auto" w:sz="6" w:space="0"/>
              <w:left w:val="single" w:color="auto" w:sz="6" w:space="0"/>
              <w:bottom w:val="single" w:color="auto" w:sz="6" w:space="0"/>
              <w:right w:val="single" w:color="auto" w:sz="6" w:space="0"/>
            </w:tcBorders>
            <w:shd w:val="clear" w:color="auto" w:fill="auto"/>
            <w:vAlign w:val="center"/>
          </w:tcPr>
          <w:p w14:paraId="4E731E38">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优（</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分）： 提出高于本项目要求的质量目标；质量控制体系健全，流程清晰，检验手段和标准明确；有创新的质量管理办法。 良（</w:t>
            </w:r>
            <w:r>
              <w:rPr>
                <w:rFonts w:hint="eastAsia" w:ascii="宋体" w:hAnsi="宋体" w:eastAsia="宋体" w:cs="宋体"/>
                <w:b/>
                <w:bCs/>
                <w:sz w:val="24"/>
                <w:szCs w:val="24"/>
                <w:lang w:val="en-US" w:eastAsia="zh-CN"/>
              </w:rPr>
              <w:t>3-4</w:t>
            </w:r>
            <w:r>
              <w:rPr>
                <w:rFonts w:hint="eastAsia" w:ascii="宋体" w:hAnsi="宋体" w:eastAsia="宋体" w:cs="宋体"/>
                <w:b/>
                <w:bCs/>
                <w:sz w:val="24"/>
                <w:szCs w:val="24"/>
              </w:rPr>
              <w:t>分)： 质量目标符合要求，有基本的质量控制流程和措施。 中（</w:t>
            </w:r>
            <w:r>
              <w:rPr>
                <w:rFonts w:hint="eastAsia" w:ascii="宋体" w:hAnsi="宋体" w:eastAsia="宋体" w:cs="宋体"/>
                <w:b/>
                <w:bCs/>
                <w:sz w:val="24"/>
                <w:szCs w:val="24"/>
                <w:lang w:val="en-US" w:eastAsia="zh-CN"/>
              </w:rPr>
              <w:t>0-2</w:t>
            </w:r>
            <w:r>
              <w:rPr>
                <w:rFonts w:hint="eastAsia" w:ascii="宋体" w:hAnsi="宋体" w:eastAsia="宋体" w:cs="宋体"/>
                <w:b/>
                <w:bCs/>
                <w:sz w:val="24"/>
                <w:szCs w:val="24"/>
              </w:rPr>
              <w:t>分）： 质量保证措施简单，缺乏具体手段。</w:t>
            </w:r>
          </w:p>
        </w:tc>
      </w:tr>
      <w:tr w14:paraId="63C76B38">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21D44EDF">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2.4 售后服务方案</w:t>
            </w:r>
          </w:p>
        </w:tc>
        <w:tc>
          <w:tcPr>
            <w:tcW w:w="2457" w:type="dxa"/>
            <w:tcBorders>
              <w:top w:val="single" w:color="auto" w:sz="6" w:space="0"/>
              <w:left w:val="single" w:color="auto" w:sz="6" w:space="0"/>
              <w:bottom w:val="single" w:color="auto" w:sz="6" w:space="0"/>
              <w:right w:val="single" w:color="auto" w:sz="6" w:space="0"/>
            </w:tcBorders>
            <w:shd w:val="clear" w:color="auto" w:fill="auto"/>
            <w:vAlign w:val="center"/>
          </w:tcPr>
          <w:p w14:paraId="07886141">
            <w:pPr>
              <w:bidi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5分</w:t>
            </w:r>
          </w:p>
        </w:tc>
        <w:tc>
          <w:tcPr>
            <w:tcW w:w="6185" w:type="dxa"/>
            <w:tcBorders>
              <w:top w:val="single" w:color="auto" w:sz="6" w:space="0"/>
              <w:left w:val="single" w:color="auto" w:sz="6" w:space="0"/>
              <w:bottom w:val="single" w:color="auto" w:sz="6" w:space="0"/>
              <w:right w:val="single" w:color="auto" w:sz="6" w:space="0"/>
            </w:tcBorders>
            <w:shd w:val="clear" w:color="auto" w:fill="auto"/>
            <w:vAlign w:val="center"/>
          </w:tcPr>
          <w:p w14:paraId="6F71EF82">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优（5分）： 售后服务承诺（如响应时间、到场时间、故障解决时限、保修期限、免费培训等）全面、具体，且明显优于比选文件要求；服务体系健全，有本地化服务网点或团队。 良（3-4分）： 售后服务内容基本满足要求，承诺具体。 中（0-2分）： 售后服务方案简单，承诺不够具体。</w:t>
            </w:r>
          </w:p>
        </w:tc>
      </w:tr>
    </w:tbl>
    <w:p w14:paraId="4832B678">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报价合理性（30分）</w:t>
      </w:r>
    </w:p>
    <w:p w14:paraId="419C7DD0">
      <w:pPr>
        <w:numPr>
          <w:ilvl w:val="0"/>
          <w:numId w:val="6"/>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评审内容： 对通过资格符合性审查的参选人的最终报价进行评审。</w:t>
      </w:r>
    </w:p>
    <w:p w14:paraId="7687B545">
      <w:pPr>
        <w:numPr>
          <w:ilvl w:val="0"/>
          <w:numId w:val="6"/>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评分方法： 采用 价格得分=（评标基准价/参选报价）×价格权值（30分） 的计算公式。</w:t>
      </w:r>
    </w:p>
    <w:p w14:paraId="23DCF9C8">
      <w:pPr>
        <w:numPr>
          <w:ilvl w:val="0"/>
          <w:numId w:val="6"/>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评标基准价： 为所有有效参选报价中的 最低价。</w:t>
      </w:r>
    </w:p>
    <w:p w14:paraId="6CCB6659">
      <w:pPr>
        <w:numPr>
          <w:ilvl w:val="0"/>
          <w:numId w:val="6"/>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计算示例： 有效最低报价为100万元，其价格得分为30分。另一参选报价为120万元，则其价格得分为（100/120）×30 = 25.00分。</w:t>
      </w:r>
    </w:p>
    <w:p w14:paraId="329A8127">
      <w:pPr>
        <w:numPr>
          <w:ilvl w:val="0"/>
          <w:numId w:val="6"/>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合理性审查： 在计算得分前，评审小组将对报价的完整性进行审查。如报价存在缺漏项、明显不合理的过低或过高分项报价，可能被要求澄清。澄清后仍不合理的，可作不利于该参选人的量化扣分或视为无效报价。</w:t>
      </w:r>
    </w:p>
    <w:p w14:paraId="32237B2D">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类似业绩要求（30分）</w:t>
      </w:r>
    </w:p>
    <w:p w14:paraId="1183BAB9">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评审内容： 参选人近三年（从递交参选文件截止日倒算）内完成的类似项目业绩。</w:t>
      </w:r>
    </w:p>
    <w:p w14:paraId="0521A3B6">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评分标准：</w:t>
      </w:r>
    </w:p>
    <w:p w14:paraId="19711461">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基本业绩要求（门槛，不计分）： 参选人必须至少提供1个符合定义的类似项目业绩证明，否则其参选无效。</w:t>
      </w:r>
    </w:p>
    <w:p w14:paraId="0878C6FB">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评分业绩（30分）： 满足基本要求后，按下述规则评分：</w:t>
      </w:r>
    </w:p>
    <w:p w14:paraId="46DC485E">
      <w:pPr>
        <w:numPr>
          <w:ilvl w:val="0"/>
          <w:numId w:val="7"/>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每提供一个有效的类似项目业绩合同，得 10分。</w:t>
      </w:r>
    </w:p>
    <w:p w14:paraId="4F943197">
      <w:pPr>
        <w:numPr>
          <w:ilvl w:val="0"/>
          <w:numId w:val="7"/>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本项最高得分为 30分。</w:t>
      </w:r>
    </w:p>
    <w:p w14:paraId="72B45C3C">
      <w:pPr>
        <w:numPr>
          <w:ilvl w:val="0"/>
          <w:numId w:val="7"/>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中标后，提供有效证明材料要求： 必须提供合同关键页（包括合同封面、双方信息页、项目内容/范围页、金额页、签字盖章页）复印件，及能证明该项目已履约完成的验收文件或用户证明复印件。材料不清晰、无法辨识关键信息或无法证明已完成履约的，该业绩不予计分。</w:t>
      </w:r>
    </w:p>
    <w:p w14:paraId="4E2C54EA">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评审程序</w:t>
      </w:r>
    </w:p>
    <w:p w14:paraId="098E56D4">
      <w:pPr>
        <w:numPr>
          <w:ilvl w:val="0"/>
          <w:numId w:val="8"/>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符合性审查： 评审小组对所有参选文件进行资格符合性审查，确定有效参选人名单。</w:t>
      </w:r>
    </w:p>
    <w:p w14:paraId="1487BEA3">
      <w:pPr>
        <w:numPr>
          <w:ilvl w:val="0"/>
          <w:numId w:val="8"/>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详细评审： 对有效参选文件，评审小组成员依据第三条第2、3、4款的标准，独立进行打分和计算。</w:t>
      </w:r>
    </w:p>
    <w:p w14:paraId="3B88EB45">
      <w:pPr>
        <w:numPr>
          <w:ilvl w:val="0"/>
          <w:numId w:val="8"/>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汇总与排序： 工作人员汇总各评委评分，计算各参选人各项得分的算术平均值（保留小数点后两位）及最终总分。</w:t>
      </w:r>
    </w:p>
    <w:p w14:paraId="4943E3D6">
      <w:pPr>
        <w:numPr>
          <w:ilvl w:val="0"/>
          <w:numId w:val="8"/>
        </w:numPr>
        <w:bidi w:val="0"/>
        <w:spacing w:line="360" w:lineRule="auto"/>
        <w:ind w:left="425" w:leftChars="0" w:hanging="425" w:firstLineChars="0"/>
        <w:rPr>
          <w:rFonts w:hint="eastAsia" w:ascii="宋体" w:hAnsi="宋体" w:eastAsia="宋体" w:cs="宋体"/>
          <w:b/>
          <w:bCs/>
          <w:sz w:val="24"/>
          <w:szCs w:val="24"/>
        </w:rPr>
      </w:pPr>
      <w:r>
        <w:rPr>
          <w:rFonts w:hint="eastAsia" w:ascii="宋体" w:hAnsi="宋体" w:eastAsia="宋体" w:cs="宋体"/>
          <w:b/>
          <w:bCs/>
          <w:sz w:val="24"/>
          <w:szCs w:val="24"/>
        </w:rPr>
        <w:t>推荐候选人： 根据最终总分由高到低排序，形成评审报告，推荐第一、第二、第三中选候选人。</w:t>
      </w:r>
    </w:p>
    <w:p w14:paraId="55AA6A84">
      <w:pPr>
        <w:bidi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五、中选与合同签订</w:t>
      </w:r>
    </w:p>
    <w:p w14:paraId="6BBB05B7">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比选人将根据评审结果确定中选人，并发出 《中选通知书》。</w:t>
      </w:r>
    </w:p>
    <w:p w14:paraId="0CA0F26B">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中选人应在收到《中选通知书》后 5 日内，按照比选文件要求及参选文件的承诺与比选人签订书面合同。</w:t>
      </w:r>
    </w:p>
    <w:p w14:paraId="01691CCF">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第三章 技术、质量及服务标准</w:t>
      </w:r>
    </w:p>
    <w:p w14:paraId="7608644A">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 xml:space="preserve">服务详情 </w:t>
      </w:r>
    </w:p>
    <w:p w14:paraId="01875D1C">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rPr>
        <w:t>培训时间：合同签订后1个月内完成。</w:t>
      </w:r>
    </w:p>
    <w:p w14:paraId="716547E6">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rPr>
        <w:t>服务地点：供应商所提供的酒店内。</w:t>
      </w:r>
    </w:p>
    <w:p w14:paraId="19D0C8AD">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 xml:space="preserve">具体服务要求 </w:t>
      </w:r>
    </w:p>
    <w:p w14:paraId="208D91E2">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 xml:space="preserve">住宿服务 </w:t>
      </w:r>
    </w:p>
    <w:p w14:paraId="4F8436C2">
      <w:pPr>
        <w:numPr>
          <w:ilvl w:val="0"/>
          <w:numId w:val="9"/>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房型与数量：主要为双人标准间，客房内设施完好，干净整洁，每日清扫，提供24 小时冷热水、空调、免费 Wi-Fi</w:t>
      </w:r>
      <w:r>
        <w:rPr>
          <w:rFonts w:hint="eastAsia" w:ascii="宋体" w:hAnsi="宋体" w:eastAsia="宋体" w:cs="宋体"/>
          <w:b/>
          <w:bCs/>
          <w:sz w:val="24"/>
          <w:szCs w:val="24"/>
          <w:lang w:eastAsia="zh-CN"/>
        </w:rPr>
        <w:t>、</w:t>
      </w:r>
      <w:r>
        <w:rPr>
          <w:rFonts w:hint="eastAsia" w:ascii="宋体" w:hAnsi="宋体" w:eastAsia="宋体" w:cs="宋体"/>
          <w:b/>
          <w:bCs/>
          <w:sz w:val="24"/>
          <w:szCs w:val="24"/>
        </w:rPr>
        <w:t>有线电视及必要的洗漱用品。</w:t>
      </w:r>
    </w:p>
    <w:p w14:paraId="3B6EB9E8">
      <w:pPr>
        <w:numPr>
          <w:ilvl w:val="0"/>
          <w:numId w:val="9"/>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提供叫早、行李寄存等基本服务。</w:t>
      </w:r>
    </w:p>
    <w:p w14:paraId="72363876">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 xml:space="preserve">餐饮服务 </w:t>
      </w:r>
    </w:p>
    <w:p w14:paraId="6FE5C800">
      <w:pPr>
        <w:numPr>
          <w:ilvl w:val="0"/>
          <w:numId w:val="10"/>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早餐费用包含在房费内</w:t>
      </w:r>
    </w:p>
    <w:p w14:paraId="636B017B">
      <w:pPr>
        <w:numPr>
          <w:ilvl w:val="0"/>
          <w:numId w:val="10"/>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 xml:space="preserve">早餐：中式自助早餐，品种不少于12 种。 </w:t>
      </w:r>
    </w:p>
    <w:p w14:paraId="5B9A1FD8">
      <w:pPr>
        <w:numPr>
          <w:ilvl w:val="0"/>
          <w:numId w:val="10"/>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午餐/晚餐</w:t>
      </w:r>
      <w:r>
        <w:rPr>
          <w:rFonts w:hint="eastAsia" w:ascii="宋体" w:hAnsi="宋体" w:cs="宋体"/>
          <w:b/>
          <w:bCs/>
          <w:sz w:val="24"/>
          <w:szCs w:val="24"/>
          <w:lang w:eastAsia="zh-CN"/>
        </w:rPr>
        <w:t>（</w:t>
      </w:r>
      <w:r>
        <w:rPr>
          <w:rFonts w:hint="eastAsia" w:ascii="宋体" w:hAnsi="宋体" w:cs="宋体"/>
          <w:b/>
          <w:bCs/>
          <w:sz w:val="24"/>
          <w:szCs w:val="24"/>
          <w:lang w:val="en-US" w:eastAsia="zh-CN"/>
        </w:rPr>
        <w:t>含2次外出观摩学习午餐</w:t>
      </w:r>
      <w:r>
        <w:rPr>
          <w:rFonts w:hint="eastAsia" w:ascii="宋体" w:hAnsi="宋体" w:cs="宋体"/>
          <w:b/>
          <w:bCs/>
          <w:sz w:val="24"/>
          <w:szCs w:val="24"/>
          <w:lang w:eastAsia="zh-CN"/>
        </w:rPr>
        <w:t>）</w:t>
      </w:r>
      <w:r>
        <w:rPr>
          <w:rFonts w:hint="eastAsia" w:ascii="宋体" w:hAnsi="宋体" w:eastAsia="宋体" w:cs="宋体"/>
          <w:b/>
          <w:bCs/>
          <w:sz w:val="24"/>
          <w:szCs w:val="24"/>
        </w:rPr>
        <w:t>：</w:t>
      </w:r>
      <w:r>
        <w:rPr>
          <w:rFonts w:hint="eastAsia" w:ascii="宋体" w:hAnsi="宋体" w:cs="宋体"/>
          <w:b/>
          <w:bCs/>
          <w:sz w:val="24"/>
          <w:szCs w:val="24"/>
          <w:lang w:val="en-US" w:eastAsia="zh-CN"/>
        </w:rPr>
        <w:t>按100元/人</w:t>
      </w:r>
      <w:r>
        <w:rPr>
          <w:rFonts w:hint="eastAsia" w:ascii="仿宋_GB2312" w:hAnsi="仿宋_GB2312" w:eastAsia="仿宋_GB2312" w:cs="仿宋_GB2312"/>
          <w:b/>
          <w:bCs/>
          <w:sz w:val="24"/>
          <w:szCs w:val="24"/>
          <w:lang w:val="en-US" w:eastAsia="zh-CN"/>
        </w:rPr>
        <w:t>·</w:t>
      </w:r>
      <w:r>
        <w:rPr>
          <w:rFonts w:hint="eastAsia" w:ascii="宋体" w:hAnsi="宋体" w:cs="宋体"/>
          <w:b/>
          <w:bCs/>
          <w:sz w:val="24"/>
          <w:szCs w:val="24"/>
          <w:lang w:val="en-US" w:eastAsia="zh-CN"/>
        </w:rPr>
        <w:t>天标准配餐，</w:t>
      </w:r>
      <w:r>
        <w:rPr>
          <w:rFonts w:hint="eastAsia" w:ascii="宋体" w:hAnsi="宋体" w:eastAsia="宋体" w:cs="宋体"/>
          <w:b/>
          <w:bCs/>
          <w:sz w:val="24"/>
          <w:szCs w:val="24"/>
        </w:rPr>
        <w:t>采用自助餐形式</w:t>
      </w:r>
      <w:r>
        <w:rPr>
          <w:rFonts w:hint="eastAsia" w:ascii="宋体" w:hAnsi="宋体" w:cs="宋体"/>
          <w:b/>
          <w:bCs/>
          <w:sz w:val="24"/>
          <w:szCs w:val="24"/>
          <w:lang w:val="en-US" w:eastAsia="zh-CN"/>
        </w:rPr>
        <w:t>供餐</w:t>
      </w:r>
      <w:r>
        <w:rPr>
          <w:rFonts w:hint="eastAsia" w:ascii="宋体" w:hAnsi="宋体" w:eastAsia="宋体" w:cs="宋体"/>
          <w:b/>
          <w:bCs/>
          <w:sz w:val="24"/>
          <w:szCs w:val="24"/>
        </w:rPr>
        <w:t>，菜品要求荤素搭配、营养均衡，餐饮服务须符合国家食品卫生安全标准。</w:t>
      </w:r>
    </w:p>
    <w:p w14:paraId="01F120EF">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 xml:space="preserve">会议场所服务 </w:t>
      </w:r>
    </w:p>
    <w:p w14:paraId="3893BBD1">
      <w:pPr>
        <w:numPr>
          <w:ilvl w:val="0"/>
          <w:numId w:val="11"/>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场地要求及最高单价限价：提供1 间可容纳 60 人以上的会议室，确保桌椅齐全、布局合理，费用须包含以下基本设备及服务：</w:t>
      </w:r>
    </w:p>
    <w:p w14:paraId="08D8EBA1">
      <w:pPr>
        <w:numPr>
          <w:ilvl w:val="-1"/>
          <w:numId w:val="0"/>
        </w:numPr>
        <w:bidi w:val="0"/>
        <w:spacing w:line="360" w:lineRule="auto"/>
        <w:ind w:left="0" w:leftChars="0" w:firstLine="723" w:firstLineChars="300"/>
        <w:rPr>
          <w:rFonts w:hint="eastAsia" w:ascii="宋体" w:hAnsi="宋体" w:eastAsia="宋体" w:cs="宋体"/>
          <w:b/>
          <w:bCs/>
          <w:sz w:val="24"/>
          <w:szCs w:val="24"/>
        </w:rPr>
      </w:pPr>
      <w:r>
        <w:rPr>
          <w:rFonts w:hint="eastAsia" w:ascii="宋体" w:hAnsi="宋体" w:eastAsia="宋体" w:cs="宋体"/>
          <w:b/>
          <w:bCs/>
          <w:sz w:val="24"/>
          <w:szCs w:val="24"/>
        </w:rPr>
        <w:t xml:space="preserve">投影音响设备：高清投影仪（LED 屏）、麦克风、笔记本电脑接口、稳定的网络和WiFi 覆盖。 </w:t>
      </w:r>
    </w:p>
    <w:p w14:paraId="30C3F112">
      <w:pPr>
        <w:numPr>
          <w:ilvl w:val="0"/>
          <w:numId w:val="11"/>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提供每日会场布置、饮用水。</w:t>
      </w:r>
    </w:p>
    <w:p w14:paraId="230F2248">
      <w:pPr>
        <w:numPr>
          <w:ilvl w:val="0"/>
          <w:numId w:val="11"/>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会场光线适宜，通风良好，环境安静。</w:t>
      </w:r>
    </w:p>
    <w:p w14:paraId="2E8DE908">
      <w:pPr>
        <w:numPr>
          <w:ilvl w:val="0"/>
          <w:numId w:val="12"/>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付款方式：培训结束后 20 日内一次性支付。</w:t>
      </w:r>
    </w:p>
    <w:p w14:paraId="58ED28DE">
      <w:pPr>
        <w:numPr>
          <w:ilvl w:val="0"/>
          <w:numId w:val="13"/>
        </w:numPr>
        <w:bidi w:val="0"/>
        <w:spacing w:line="360" w:lineRule="auto"/>
        <w:ind w:leftChars="0"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其他要求</w:t>
      </w:r>
    </w:p>
    <w:p w14:paraId="4F0A1895">
      <w:pPr>
        <w:keepNext w:val="0"/>
        <w:keepLines w:val="0"/>
        <w:widowControl/>
        <w:suppressLineNumbers w:val="0"/>
        <w:ind w:firstLine="482" w:firstLineChars="200"/>
        <w:jc w:val="left"/>
        <w:rPr>
          <w:b/>
          <w:bCs/>
        </w:rPr>
      </w:pPr>
      <w:r>
        <w:rPr>
          <w:rFonts w:hint="eastAsia" w:ascii="宋体" w:hAnsi="宋体" w:eastAsia="宋体" w:cs="宋体"/>
          <w:b/>
          <w:bCs/>
          <w:color w:val="000000"/>
          <w:kern w:val="0"/>
          <w:sz w:val="24"/>
          <w:szCs w:val="24"/>
          <w:lang w:val="en-US" w:eastAsia="zh-CN" w:bidi="ar"/>
        </w:rPr>
        <w:t>供应商提供的会议及餐饮住宿场所需具备有效的《公共场所卫生许可证》、《食品经营许可证》及《消防安全检查合格证》，并承诺在签订合同前提供相关资料的复印件（提供承诺函、格式自拟）</w:t>
      </w:r>
    </w:p>
    <w:p w14:paraId="0BAB3E18">
      <w:pPr>
        <w:numPr>
          <w:ilvl w:val="0"/>
          <w:numId w:val="0"/>
        </w:numPr>
        <w:bidi w:val="0"/>
        <w:spacing w:line="360" w:lineRule="auto"/>
        <w:ind w:leftChars="0"/>
        <w:rPr>
          <w:rFonts w:hint="default" w:ascii="宋体" w:hAnsi="宋体" w:cs="宋体"/>
          <w:b/>
          <w:bCs/>
          <w:sz w:val="24"/>
          <w:szCs w:val="24"/>
          <w:lang w:val="en-US" w:eastAsia="zh-CN"/>
        </w:rPr>
      </w:pPr>
    </w:p>
    <w:p w14:paraId="4ECC8DFD">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第四章 参选文件格式</w:t>
      </w:r>
    </w:p>
    <w:p w14:paraId="59D90854">
      <w:pPr>
        <w:bidi w:val="0"/>
        <w:spacing w:line="360" w:lineRule="auto"/>
        <w:ind w:firstLineChars="200"/>
        <w:rPr>
          <w:rFonts w:hint="eastAsia" w:ascii="宋体" w:hAnsi="宋体" w:eastAsia="宋体" w:cs="宋体"/>
          <w:b/>
          <w:bCs/>
          <w:sz w:val="28"/>
          <w:szCs w:val="28"/>
        </w:rPr>
      </w:pPr>
      <w:r>
        <w:rPr>
          <w:rFonts w:hint="eastAsia" w:ascii="宋体" w:hAnsi="宋体" w:eastAsia="宋体" w:cs="宋体"/>
          <w:b/>
          <w:bCs/>
          <w:sz w:val="28"/>
          <w:szCs w:val="28"/>
        </w:rPr>
        <w:t>第一部分 资格证明文件</w:t>
      </w:r>
    </w:p>
    <w:p w14:paraId="7DA047A0">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比选申请函</w:t>
      </w:r>
      <w:r>
        <w:rPr>
          <w:rFonts w:hint="eastAsia" w:ascii="宋体" w:hAnsi="宋体" w:cs="宋体"/>
          <w:b/>
          <w:bCs/>
          <w:sz w:val="24"/>
          <w:szCs w:val="24"/>
          <w:lang w:eastAsia="zh-CN"/>
        </w:rPr>
        <w:t>（</w:t>
      </w:r>
      <w:r>
        <w:rPr>
          <w:rFonts w:hint="eastAsia" w:ascii="宋体" w:hAnsi="宋体" w:cs="宋体"/>
          <w:b/>
          <w:bCs/>
          <w:sz w:val="24"/>
          <w:szCs w:val="24"/>
          <w:lang w:val="en-US" w:eastAsia="zh-CN"/>
        </w:rPr>
        <w:t>加盖公章</w:t>
      </w:r>
      <w:r>
        <w:rPr>
          <w:rFonts w:hint="eastAsia" w:ascii="宋体" w:hAnsi="宋体" w:cs="宋体"/>
          <w:b/>
          <w:bCs/>
          <w:sz w:val="24"/>
          <w:szCs w:val="24"/>
          <w:lang w:eastAsia="zh-CN"/>
        </w:rPr>
        <w:t>）</w:t>
      </w:r>
    </w:p>
    <w:p w14:paraId="2D16D5C8">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法定代表人/单位负责人</w:t>
      </w:r>
      <w:r>
        <w:rPr>
          <w:rFonts w:hint="eastAsia" w:ascii="宋体" w:hAnsi="宋体" w:eastAsia="宋体" w:cs="宋体"/>
          <w:b/>
          <w:bCs/>
          <w:sz w:val="24"/>
          <w:szCs w:val="24"/>
        </w:rPr>
        <w:t>授权委托书</w:t>
      </w:r>
    </w:p>
    <w:p w14:paraId="5AD2F139">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比选申请报价表</w:t>
      </w:r>
    </w:p>
    <w:p w14:paraId="37448508">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资料真实性承诺书（附营业执照</w:t>
      </w:r>
      <w:r>
        <w:rPr>
          <w:rFonts w:hint="eastAsia" w:ascii="宋体" w:hAnsi="宋体" w:cs="宋体"/>
          <w:b/>
          <w:bCs/>
          <w:sz w:val="24"/>
          <w:szCs w:val="24"/>
          <w:lang w:val="en-US" w:eastAsia="zh-CN"/>
        </w:rPr>
        <w:t>复印件</w:t>
      </w:r>
      <w:r>
        <w:rPr>
          <w:rFonts w:hint="eastAsia" w:ascii="宋体" w:hAnsi="宋体" w:eastAsia="宋体" w:cs="宋体"/>
          <w:b/>
          <w:bCs/>
          <w:sz w:val="24"/>
          <w:szCs w:val="24"/>
        </w:rPr>
        <w:t>等证明文件）</w:t>
      </w:r>
    </w:p>
    <w:p w14:paraId="01E378B3">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无不良记录的声明</w:t>
      </w:r>
    </w:p>
    <w:p w14:paraId="631F0A2F">
      <w:pPr>
        <w:numPr>
          <w:ilvl w:val="0"/>
          <w:numId w:val="14"/>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资格要求相关证明材料</w:t>
      </w:r>
    </w:p>
    <w:p w14:paraId="1495268C">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第五章 合同主要条款</w:t>
      </w:r>
    </w:p>
    <w:p w14:paraId="70E937B5">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合同价款： 以中选人的中选报价为准，采用</w:t>
      </w:r>
      <w:r>
        <w:rPr>
          <w:rFonts w:hint="eastAsia" w:ascii="宋体" w:hAnsi="宋体" w:eastAsia="宋体" w:cs="宋体"/>
          <w:b/>
          <w:bCs/>
          <w:sz w:val="24"/>
          <w:szCs w:val="24"/>
          <w:u w:val="single"/>
        </w:rPr>
        <w:t xml:space="preserve"> 固定总价 </w:t>
      </w:r>
      <w:r>
        <w:rPr>
          <w:rFonts w:hint="eastAsia" w:ascii="宋体" w:hAnsi="宋体" w:eastAsia="宋体" w:cs="宋体"/>
          <w:b/>
          <w:bCs/>
          <w:sz w:val="24"/>
          <w:szCs w:val="24"/>
        </w:rPr>
        <w:t>方式。</w:t>
      </w:r>
    </w:p>
    <w:p w14:paraId="73C46680">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付款方式：</w:t>
      </w:r>
    </w:p>
    <w:p w14:paraId="042A9AA3">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项目全部完成并经验收合格后</w:t>
      </w:r>
      <w:r>
        <w:rPr>
          <w:rFonts w:hint="eastAsia" w:ascii="宋体" w:hAnsi="宋体" w:cs="宋体"/>
          <w:b/>
          <w:bCs/>
          <w:sz w:val="24"/>
          <w:szCs w:val="24"/>
          <w:lang w:val="en-US" w:eastAsia="zh-CN"/>
        </w:rPr>
        <w:t>一次性</w:t>
      </w:r>
      <w:r>
        <w:rPr>
          <w:rFonts w:hint="eastAsia" w:ascii="宋体" w:hAnsi="宋体" w:eastAsia="宋体" w:cs="宋体"/>
          <w:b/>
          <w:bCs/>
          <w:sz w:val="24"/>
          <w:szCs w:val="24"/>
        </w:rPr>
        <w:t>支付。</w:t>
      </w:r>
    </w:p>
    <w:p w14:paraId="0ACB5911">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验收： 按比选文件及合同约定标准进行。</w:t>
      </w:r>
    </w:p>
    <w:p w14:paraId="15B62C1C">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违约责任： 明确双方违约情形及相应的违约金、赔偿金计算方式。</w:t>
      </w:r>
    </w:p>
    <w:p w14:paraId="619A1399">
      <w:pPr>
        <w:numPr>
          <w:ilvl w:val="0"/>
          <w:numId w:val="15"/>
        </w:numPr>
        <w:bidi w:val="0"/>
        <w:spacing w:line="360" w:lineRule="auto"/>
        <w:ind w:left="425"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争议解决： 双方协商解决；协商不成的，向比选人所在地人民法院提起诉讼。</w:t>
      </w:r>
    </w:p>
    <w:p w14:paraId="3BF357AC">
      <w:pPr>
        <w:bidi w:val="0"/>
        <w:spacing w:line="360" w:lineRule="auto"/>
        <w:ind w:firstLineChars="200"/>
        <w:rPr>
          <w:rFonts w:hint="eastAsia" w:ascii="宋体" w:hAnsi="宋体" w:eastAsia="宋体" w:cs="宋体"/>
          <w:b/>
          <w:bCs/>
          <w:sz w:val="32"/>
          <w:szCs w:val="32"/>
        </w:rPr>
      </w:pPr>
      <w:r>
        <w:rPr>
          <w:rFonts w:hint="eastAsia" w:ascii="宋体" w:hAnsi="宋体" w:eastAsia="宋体" w:cs="宋体"/>
          <w:b/>
          <w:bCs/>
          <w:sz w:val="32"/>
          <w:szCs w:val="32"/>
        </w:rPr>
        <w:t>第六章 附件</w:t>
      </w:r>
    </w:p>
    <w:p w14:paraId="47831813">
      <w:pPr>
        <w:bidi w:val="0"/>
        <w:spacing w:line="360" w:lineRule="auto"/>
        <w:ind w:firstLineChars="200"/>
        <w:rPr>
          <w:rFonts w:hint="eastAsia" w:ascii="宋体" w:hAnsi="宋体" w:eastAsia="宋体" w:cs="宋体"/>
          <w:b/>
          <w:bCs/>
          <w:sz w:val="24"/>
          <w:szCs w:val="24"/>
        </w:rPr>
      </w:pPr>
      <w:r>
        <w:rPr>
          <w:rFonts w:hint="eastAsia" w:ascii="宋体" w:hAnsi="宋体" w:eastAsia="宋体" w:cs="宋体"/>
          <w:b/>
          <w:bCs/>
          <w:sz w:val="24"/>
          <w:szCs w:val="24"/>
        </w:rPr>
        <w:t>附件一：比选文件模板</w:t>
      </w:r>
    </w:p>
    <w:p w14:paraId="09B76545">
      <w:pPr>
        <w:bidi w:val="0"/>
        <w:spacing w:line="360" w:lineRule="auto"/>
        <w:rPr>
          <w:rFonts w:hint="eastAsia" w:ascii="宋体" w:hAnsi="宋体" w:eastAsia="宋体" w:cs="宋体"/>
          <w:b/>
          <w:bCs/>
          <w:sz w:val="24"/>
          <w:szCs w:val="24"/>
        </w:rPr>
      </w:pPr>
    </w:p>
    <w:p w14:paraId="48EAD7F0">
      <w:pPr>
        <w:bidi w:val="0"/>
        <w:spacing w:line="360" w:lineRule="auto"/>
        <w:rPr>
          <w:rFonts w:hint="eastAsia" w:ascii="宋体" w:hAnsi="宋体" w:eastAsia="宋体" w:cs="宋体"/>
          <w:b/>
          <w:bCs/>
          <w:sz w:val="24"/>
          <w:szCs w:val="24"/>
        </w:rPr>
      </w:pPr>
    </w:p>
    <w:p w14:paraId="1CD17767">
      <w:pPr>
        <w:bidi w:val="0"/>
        <w:spacing w:line="360" w:lineRule="auto"/>
        <w:rPr>
          <w:rFonts w:hint="eastAsia" w:ascii="宋体" w:hAnsi="宋体" w:eastAsia="宋体" w:cs="宋体"/>
          <w:b/>
          <w:bCs/>
          <w:sz w:val="24"/>
          <w:szCs w:val="24"/>
        </w:rPr>
      </w:pPr>
    </w:p>
    <w:p w14:paraId="473F9494">
      <w:pPr>
        <w:bidi w:val="0"/>
        <w:spacing w:line="360" w:lineRule="auto"/>
        <w:rPr>
          <w:rFonts w:hint="eastAsia" w:ascii="宋体" w:hAnsi="宋体" w:eastAsia="宋体" w:cs="宋体"/>
          <w:b/>
          <w:bCs/>
          <w:sz w:val="24"/>
          <w:szCs w:val="24"/>
        </w:rPr>
      </w:pPr>
    </w:p>
    <w:p w14:paraId="26B06824">
      <w:pPr>
        <w:bidi w:val="0"/>
        <w:spacing w:line="360" w:lineRule="auto"/>
        <w:rPr>
          <w:rFonts w:hint="eastAsia" w:ascii="宋体" w:hAnsi="宋体" w:eastAsia="宋体" w:cs="宋体"/>
          <w:b/>
          <w:bCs/>
          <w:sz w:val="24"/>
          <w:szCs w:val="24"/>
        </w:rPr>
      </w:pPr>
    </w:p>
    <w:p w14:paraId="4320E04C">
      <w:pPr>
        <w:bidi w:val="0"/>
        <w:spacing w:line="360" w:lineRule="auto"/>
        <w:rPr>
          <w:rFonts w:hint="eastAsia" w:ascii="宋体" w:hAnsi="宋体" w:eastAsia="宋体" w:cs="宋体"/>
          <w:b/>
          <w:bCs/>
          <w:sz w:val="24"/>
          <w:szCs w:val="24"/>
        </w:rPr>
      </w:pPr>
    </w:p>
    <w:p w14:paraId="0C43E167">
      <w:pPr>
        <w:bidi w:val="0"/>
        <w:spacing w:line="360" w:lineRule="auto"/>
        <w:rPr>
          <w:rFonts w:hint="eastAsia" w:ascii="宋体" w:hAnsi="宋体" w:eastAsia="宋体" w:cs="宋体"/>
          <w:b/>
          <w:bCs/>
          <w:sz w:val="24"/>
          <w:szCs w:val="24"/>
        </w:rPr>
      </w:pPr>
    </w:p>
    <w:p w14:paraId="4D4633D2">
      <w:pPr>
        <w:bidi w:val="0"/>
        <w:spacing w:line="360" w:lineRule="auto"/>
        <w:rPr>
          <w:rFonts w:hint="eastAsia" w:ascii="宋体" w:hAnsi="宋体" w:eastAsia="宋体" w:cs="宋体"/>
          <w:b/>
          <w:bCs/>
          <w:sz w:val="24"/>
          <w:szCs w:val="24"/>
        </w:rPr>
      </w:pPr>
    </w:p>
    <w:p w14:paraId="3BC29FB1">
      <w:pPr>
        <w:bidi w:val="0"/>
        <w:spacing w:line="360" w:lineRule="auto"/>
        <w:rPr>
          <w:rFonts w:hint="eastAsia" w:ascii="宋体" w:hAnsi="宋体" w:eastAsia="宋体" w:cs="宋体"/>
          <w:b/>
          <w:bCs/>
          <w:sz w:val="24"/>
          <w:szCs w:val="24"/>
        </w:rPr>
      </w:pPr>
    </w:p>
    <w:p w14:paraId="7BC96F91">
      <w:pPr>
        <w:bidi w:val="0"/>
        <w:spacing w:line="360" w:lineRule="auto"/>
        <w:rPr>
          <w:rFonts w:hint="eastAsia" w:ascii="宋体" w:hAnsi="宋体" w:eastAsia="宋体" w:cs="宋体"/>
          <w:b/>
          <w:bCs/>
          <w:sz w:val="24"/>
          <w:szCs w:val="24"/>
        </w:rPr>
      </w:pPr>
    </w:p>
    <w:p w14:paraId="5E4A7B5F">
      <w:pPr>
        <w:bidi w:val="0"/>
        <w:spacing w:line="360" w:lineRule="auto"/>
        <w:rPr>
          <w:rFonts w:hint="eastAsia" w:ascii="宋体" w:hAnsi="宋体" w:eastAsia="宋体" w:cs="宋体"/>
          <w:b/>
          <w:bCs/>
          <w:sz w:val="24"/>
          <w:szCs w:val="24"/>
        </w:rPr>
      </w:pPr>
    </w:p>
    <w:p w14:paraId="701F94D0">
      <w:pPr>
        <w:bidi w:val="0"/>
        <w:spacing w:line="360" w:lineRule="auto"/>
        <w:rPr>
          <w:rFonts w:hint="eastAsia" w:ascii="宋体" w:hAnsi="宋体" w:eastAsia="宋体" w:cs="宋体"/>
          <w:b/>
          <w:bCs/>
          <w:sz w:val="24"/>
          <w:szCs w:val="24"/>
        </w:rPr>
      </w:pPr>
    </w:p>
    <w:p w14:paraId="3049482B">
      <w:pPr>
        <w:bidi w:val="0"/>
        <w:spacing w:line="360" w:lineRule="auto"/>
        <w:rPr>
          <w:rFonts w:hint="eastAsia" w:ascii="宋体" w:hAnsi="宋体" w:eastAsia="宋体" w:cs="宋体"/>
          <w:b/>
          <w:bCs/>
          <w:sz w:val="24"/>
          <w:szCs w:val="24"/>
        </w:rPr>
      </w:pPr>
    </w:p>
    <w:p w14:paraId="5A0B4D55">
      <w:pPr>
        <w:bidi w:val="0"/>
        <w:spacing w:line="360" w:lineRule="auto"/>
        <w:rPr>
          <w:rFonts w:hint="eastAsia" w:ascii="宋体" w:hAnsi="宋体" w:eastAsia="宋体" w:cs="宋体"/>
          <w:b/>
          <w:bCs/>
          <w:sz w:val="24"/>
          <w:szCs w:val="24"/>
        </w:rPr>
      </w:pPr>
    </w:p>
    <w:p w14:paraId="54CCCC34">
      <w:pPr>
        <w:bidi w:val="0"/>
        <w:spacing w:line="360" w:lineRule="auto"/>
        <w:rPr>
          <w:rFonts w:hint="eastAsia" w:ascii="宋体" w:hAnsi="宋体" w:eastAsia="宋体" w:cs="宋体"/>
          <w:b/>
          <w:bCs/>
          <w:sz w:val="24"/>
          <w:szCs w:val="24"/>
        </w:rPr>
      </w:pPr>
    </w:p>
    <w:p w14:paraId="57D036F2">
      <w:pPr>
        <w:bidi w:val="0"/>
        <w:spacing w:line="360" w:lineRule="auto"/>
        <w:rPr>
          <w:rFonts w:hint="eastAsia" w:ascii="宋体" w:hAnsi="宋体" w:eastAsia="宋体" w:cs="宋体"/>
          <w:b/>
          <w:bCs/>
          <w:sz w:val="24"/>
          <w:szCs w:val="24"/>
        </w:rPr>
      </w:pPr>
    </w:p>
    <w:p w14:paraId="3544C808">
      <w:pPr>
        <w:bidi w:val="0"/>
        <w:spacing w:line="360" w:lineRule="auto"/>
        <w:rPr>
          <w:rFonts w:hint="eastAsia" w:ascii="宋体" w:hAnsi="宋体" w:eastAsia="宋体" w:cs="宋体"/>
          <w:b/>
          <w:bCs/>
          <w:sz w:val="24"/>
          <w:szCs w:val="24"/>
        </w:rPr>
      </w:pPr>
    </w:p>
    <w:p w14:paraId="143E97AE">
      <w:pPr>
        <w:bidi w:val="0"/>
        <w:spacing w:line="360" w:lineRule="auto"/>
        <w:rPr>
          <w:rFonts w:hint="eastAsia" w:ascii="宋体" w:hAnsi="宋体" w:eastAsia="宋体" w:cs="宋体"/>
          <w:b/>
          <w:bCs/>
          <w:sz w:val="24"/>
          <w:szCs w:val="24"/>
        </w:rPr>
      </w:pPr>
    </w:p>
    <w:p w14:paraId="5235E6F8">
      <w:pPr>
        <w:bidi w:val="0"/>
        <w:spacing w:line="360" w:lineRule="auto"/>
        <w:rPr>
          <w:rFonts w:hint="eastAsia" w:ascii="宋体" w:hAnsi="宋体" w:eastAsia="宋体" w:cs="宋体"/>
          <w:b/>
          <w:bCs/>
          <w:sz w:val="24"/>
          <w:szCs w:val="24"/>
        </w:rPr>
      </w:pPr>
    </w:p>
    <w:p w14:paraId="4CEF08CF">
      <w:pPr>
        <w:bidi w:val="0"/>
        <w:spacing w:line="360" w:lineRule="auto"/>
        <w:rPr>
          <w:rFonts w:hint="eastAsia" w:ascii="宋体" w:hAnsi="宋体" w:eastAsia="宋体" w:cs="宋体"/>
          <w:b/>
          <w:bCs/>
          <w:sz w:val="24"/>
          <w:szCs w:val="24"/>
        </w:rPr>
      </w:pPr>
    </w:p>
    <w:p w14:paraId="7107F947">
      <w:pPr>
        <w:jc w:val="both"/>
        <w:rPr>
          <w:rFonts w:hint="default" w:ascii="宋体" w:hAnsi="宋体" w:eastAsia="宋体"/>
          <w:b/>
          <w:sz w:val="28"/>
          <w:szCs w:val="28"/>
          <w:lang w:val="en-US" w:eastAsia="zh-CN"/>
        </w:rPr>
      </w:pPr>
      <w:r>
        <w:rPr>
          <w:rFonts w:hint="eastAsia" w:ascii="宋体" w:hAnsi="宋体"/>
          <w:b/>
          <w:sz w:val="28"/>
          <w:szCs w:val="28"/>
          <w:lang w:val="en-US" w:eastAsia="zh-CN"/>
        </w:rPr>
        <w:t>附件1：</w:t>
      </w:r>
    </w:p>
    <w:p w14:paraId="63341A95">
      <w:pPr>
        <w:spacing w:line="360" w:lineRule="auto"/>
        <w:ind w:firstLine="713" w:firstLineChars="148"/>
        <w:jc w:val="center"/>
        <w:rPr>
          <w:rFonts w:ascii="宋体" w:hAnsi="宋体"/>
          <w:b/>
          <w:color w:val="0D0D0D"/>
          <w:sz w:val="48"/>
          <w:szCs w:val="48"/>
        </w:rPr>
      </w:pPr>
    </w:p>
    <w:p w14:paraId="714214FF">
      <w:pPr>
        <w:spacing w:line="360" w:lineRule="auto"/>
        <w:ind w:firstLine="713" w:firstLineChars="148"/>
        <w:jc w:val="center"/>
        <w:rPr>
          <w:rFonts w:ascii="宋体" w:hAnsi="宋体"/>
          <w:b/>
          <w:color w:val="0D0D0D"/>
          <w:sz w:val="48"/>
          <w:szCs w:val="48"/>
        </w:rPr>
      </w:pPr>
    </w:p>
    <w:p w14:paraId="39C356C6">
      <w:pPr>
        <w:spacing w:line="360" w:lineRule="auto"/>
        <w:jc w:val="both"/>
        <w:rPr>
          <w:rFonts w:ascii="宋体" w:hAnsi="宋体"/>
          <w:b/>
          <w:color w:val="0D0D0D"/>
          <w:sz w:val="48"/>
          <w:szCs w:val="48"/>
        </w:rPr>
      </w:pPr>
    </w:p>
    <w:p w14:paraId="60ECB4A5">
      <w:pPr>
        <w:spacing w:line="360" w:lineRule="auto"/>
        <w:ind w:firstLine="713" w:firstLineChars="148"/>
        <w:jc w:val="center"/>
        <w:rPr>
          <w:rFonts w:ascii="宋体" w:hAnsi="宋体"/>
          <w:b/>
          <w:color w:val="0D0D0D"/>
          <w:sz w:val="48"/>
          <w:szCs w:val="48"/>
        </w:rPr>
      </w:pPr>
    </w:p>
    <w:p w14:paraId="73DB1B12">
      <w:pPr>
        <w:spacing w:line="360" w:lineRule="auto"/>
        <w:jc w:val="center"/>
        <w:rPr>
          <w:rFonts w:ascii="宋体" w:hAnsi="宋体"/>
          <w:color w:val="0D0D0D"/>
          <w:sz w:val="72"/>
          <w:szCs w:val="72"/>
        </w:rPr>
      </w:pPr>
      <w:r>
        <w:rPr>
          <w:rFonts w:hint="eastAsia" w:ascii="宋体" w:hAnsi="宋体"/>
          <w:b/>
          <w:color w:val="0D0D0D"/>
          <w:sz w:val="72"/>
          <w:szCs w:val="72"/>
          <w:lang w:val="en-US" w:eastAsia="zh-CN"/>
        </w:rPr>
        <w:t>比选申请</w:t>
      </w:r>
      <w:r>
        <w:rPr>
          <w:rFonts w:hint="eastAsia" w:ascii="宋体" w:hAnsi="宋体"/>
          <w:b/>
          <w:color w:val="0D0D0D"/>
          <w:sz w:val="72"/>
          <w:szCs w:val="72"/>
        </w:rPr>
        <w:t>文件</w:t>
      </w:r>
    </w:p>
    <w:p w14:paraId="37AA686B">
      <w:pPr>
        <w:spacing w:line="360" w:lineRule="auto"/>
        <w:ind w:firstLine="414" w:firstLineChars="148"/>
        <w:rPr>
          <w:rFonts w:ascii="宋体" w:hAnsi="宋体"/>
          <w:color w:val="0D0D0D"/>
          <w:sz w:val="28"/>
          <w:szCs w:val="28"/>
        </w:rPr>
      </w:pPr>
    </w:p>
    <w:p w14:paraId="1F74937C">
      <w:pPr>
        <w:spacing w:line="360" w:lineRule="auto"/>
        <w:ind w:firstLine="414" w:firstLineChars="148"/>
        <w:rPr>
          <w:rFonts w:ascii="宋体" w:hAnsi="宋体"/>
          <w:color w:val="0D0D0D"/>
          <w:sz w:val="28"/>
          <w:szCs w:val="28"/>
        </w:rPr>
      </w:pPr>
    </w:p>
    <w:p w14:paraId="564AC1E1">
      <w:pPr>
        <w:spacing w:line="360" w:lineRule="auto"/>
        <w:ind w:firstLine="414" w:firstLineChars="148"/>
        <w:rPr>
          <w:rFonts w:ascii="宋体" w:hAnsi="宋体"/>
          <w:color w:val="0D0D0D"/>
          <w:sz w:val="28"/>
          <w:szCs w:val="28"/>
        </w:rPr>
      </w:pPr>
    </w:p>
    <w:p w14:paraId="7A3E1AE4">
      <w:pPr>
        <w:spacing w:line="360" w:lineRule="auto"/>
        <w:rPr>
          <w:rFonts w:ascii="宋体" w:hAnsi="宋体"/>
          <w:color w:val="0D0D0D"/>
          <w:sz w:val="28"/>
          <w:szCs w:val="28"/>
        </w:rPr>
      </w:pPr>
    </w:p>
    <w:p w14:paraId="3B9AA280">
      <w:pPr>
        <w:spacing w:line="360" w:lineRule="auto"/>
        <w:rPr>
          <w:rFonts w:ascii="宋体" w:hAnsi="宋体"/>
          <w:color w:val="0D0D0D"/>
          <w:sz w:val="28"/>
          <w:szCs w:val="28"/>
        </w:rPr>
      </w:pPr>
    </w:p>
    <w:p w14:paraId="37804171">
      <w:pPr>
        <w:spacing w:line="480" w:lineRule="auto"/>
        <w:ind w:firstLine="723" w:firstLineChars="200"/>
        <w:jc w:val="left"/>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单位名称：</w:t>
      </w:r>
      <w:r>
        <w:rPr>
          <w:rFonts w:hint="eastAsia" w:asciiTheme="minorEastAsia" w:hAnsiTheme="minorEastAsia" w:eastAsiaTheme="minorEastAsia" w:cstheme="minorEastAsia"/>
          <w:bCs/>
          <w:sz w:val="36"/>
          <w:szCs w:val="36"/>
          <w:u w:val="single"/>
          <w:lang w:val="en-US" w:eastAsia="zh-CN"/>
        </w:rPr>
        <w:t xml:space="preserve">            </w:t>
      </w:r>
      <w:r>
        <w:rPr>
          <w:rFonts w:hint="eastAsia" w:asciiTheme="minorEastAsia" w:hAnsiTheme="minorEastAsia" w:eastAsiaTheme="minorEastAsia" w:cstheme="minorEastAsia"/>
          <w:b/>
          <w:sz w:val="36"/>
          <w:szCs w:val="36"/>
        </w:rPr>
        <w:t>（单位盖章）</w:t>
      </w:r>
    </w:p>
    <w:p w14:paraId="4E5B5DF2">
      <w:pPr>
        <w:keepNext w:val="0"/>
        <w:keepLines w:val="0"/>
        <w:pageBreakBefore w:val="0"/>
        <w:widowControl w:val="0"/>
        <w:kinsoku/>
        <w:wordWrap/>
        <w:overflowPunct/>
        <w:topLinePunct w:val="0"/>
        <w:autoSpaceDE/>
        <w:autoSpaceDN/>
        <w:bidi w:val="0"/>
        <w:adjustRightInd/>
        <w:snapToGrid/>
        <w:spacing w:line="480" w:lineRule="auto"/>
        <w:ind w:firstLine="723" w:firstLineChars="200"/>
        <w:jc w:val="left"/>
        <w:textAlignment w:val="auto"/>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法定代表人或代理人：</w:t>
      </w:r>
      <w:r>
        <w:rPr>
          <w:rFonts w:hint="eastAsia" w:asciiTheme="minorEastAsia" w:hAnsiTheme="minorEastAsia" w:eastAsiaTheme="minorEastAsia" w:cstheme="minorEastAsia"/>
          <w:b/>
          <w:sz w:val="36"/>
          <w:szCs w:val="36"/>
          <w:u w:val="single"/>
        </w:rPr>
        <w:t xml:space="preserve">             </w:t>
      </w:r>
      <w:r>
        <w:rPr>
          <w:rFonts w:hint="eastAsia" w:asciiTheme="minorEastAsia" w:hAnsiTheme="minorEastAsia" w:eastAsiaTheme="minorEastAsia" w:cstheme="minorEastAsia"/>
          <w:b/>
          <w:sz w:val="36"/>
          <w:szCs w:val="36"/>
        </w:rPr>
        <w:t>（签字）</w:t>
      </w:r>
    </w:p>
    <w:p w14:paraId="222FFB36">
      <w:pPr>
        <w:keepNext w:val="0"/>
        <w:keepLines w:val="0"/>
        <w:pageBreakBefore w:val="0"/>
        <w:widowControl w:val="0"/>
        <w:kinsoku/>
        <w:wordWrap/>
        <w:overflowPunct/>
        <w:topLinePunct w:val="0"/>
        <w:autoSpaceDE/>
        <w:autoSpaceDN/>
        <w:bidi w:val="0"/>
        <w:adjustRightInd/>
        <w:snapToGrid/>
        <w:spacing w:line="480" w:lineRule="auto"/>
        <w:ind w:firstLine="723" w:firstLineChars="200"/>
        <w:textAlignment w:val="auto"/>
        <w:rPr>
          <w:rStyle w:val="14"/>
          <w:rFonts w:hint="default" w:asciiTheme="minorEastAsia" w:hAnsiTheme="minorEastAsia" w:eastAsiaTheme="minorEastAsia" w:cstheme="minorEastAsia"/>
          <w:bCs w:val="0"/>
          <w:sz w:val="44"/>
          <w:szCs w:val="36"/>
          <w:u w:val="single"/>
        </w:rPr>
      </w:pPr>
      <w:r>
        <w:rPr>
          <w:rFonts w:hint="eastAsia" w:asciiTheme="minorEastAsia" w:hAnsiTheme="minorEastAsia" w:eastAsiaTheme="minorEastAsia" w:cstheme="minorEastAsia"/>
          <w:b/>
          <w:sz w:val="36"/>
          <w:szCs w:val="36"/>
        </w:rPr>
        <w:t xml:space="preserve">日  </w:t>
      </w:r>
      <w:r>
        <w:rPr>
          <w:rFonts w:hint="eastAsia" w:asciiTheme="minorEastAsia" w:hAnsiTheme="minorEastAsia" w:eastAsiaTheme="minorEastAsia" w:cstheme="minorEastAsia"/>
          <w:b/>
          <w:sz w:val="36"/>
          <w:szCs w:val="36"/>
          <w:lang w:val="en-US" w:eastAsia="zh-CN"/>
        </w:rPr>
        <w:t xml:space="preserve"> </w:t>
      </w:r>
      <w:bookmarkStart w:id="10" w:name="_GoBack"/>
      <w:bookmarkEnd w:id="10"/>
      <w:r>
        <w:rPr>
          <w:rFonts w:hint="eastAsia" w:asciiTheme="minorEastAsia" w:hAnsiTheme="minorEastAsia" w:eastAsiaTheme="minorEastAsia" w:cstheme="minorEastAsia"/>
          <w:b/>
          <w:sz w:val="36"/>
          <w:szCs w:val="36"/>
        </w:rPr>
        <w:t xml:space="preserve"> 期：</w:t>
      </w:r>
    </w:p>
    <w:p w14:paraId="01BDC6CE">
      <w:pPr>
        <w:rPr>
          <w:rStyle w:val="14"/>
          <w:rFonts w:hint="eastAsia" w:ascii="方正小标宋简体" w:hAnsi="宋体" w:eastAsia="方正小标宋简体"/>
          <w:b w:val="0"/>
          <w:sz w:val="44"/>
          <w:szCs w:val="44"/>
        </w:rPr>
      </w:pPr>
      <w:r>
        <w:rPr>
          <w:rStyle w:val="14"/>
          <w:rFonts w:hint="eastAsia" w:ascii="方正小标宋简体" w:hAnsi="宋体" w:eastAsia="方正小标宋简体"/>
          <w:b w:val="0"/>
          <w:sz w:val="44"/>
          <w:szCs w:val="44"/>
        </w:rPr>
        <w:br w:type="page"/>
      </w:r>
    </w:p>
    <w:p w14:paraId="278CD69A">
      <w:pPr>
        <w:jc w:val="center"/>
        <w:rPr>
          <w:rFonts w:ascii="方正小标宋简体" w:hAnsi="宋体" w:eastAsia="方正小标宋简体"/>
          <w:b/>
          <w:bCs/>
          <w:sz w:val="36"/>
          <w:szCs w:val="36"/>
        </w:rPr>
      </w:pPr>
      <w:r>
        <w:rPr>
          <w:rStyle w:val="14"/>
          <w:rFonts w:hint="eastAsia" w:ascii="方正小标宋简体" w:hAnsi="宋体" w:eastAsia="方正小标宋简体"/>
          <w:b w:val="0"/>
          <w:sz w:val="36"/>
          <w:szCs w:val="36"/>
        </w:rPr>
        <w:t>一、比选申请函</w:t>
      </w:r>
    </w:p>
    <w:p w14:paraId="61118D70">
      <w:pPr>
        <w:spacing w:line="360" w:lineRule="auto"/>
        <w:rPr>
          <w:rFonts w:ascii="宋体" w:hAnsi="宋体" w:cs="宋体"/>
          <w:sz w:val="30"/>
          <w:szCs w:val="30"/>
        </w:rPr>
      </w:pPr>
    </w:p>
    <w:p w14:paraId="0CED8BF7">
      <w:pPr>
        <w:spacing w:line="360" w:lineRule="auto"/>
        <w:jc w:val="left"/>
        <w:rPr>
          <w:rFonts w:hint="eastAsia" w:ascii="宋体" w:hAnsi="宋体" w:eastAsia="宋体" w:cs="宋体"/>
          <w:bCs/>
          <w:sz w:val="28"/>
          <w:szCs w:val="28"/>
        </w:rPr>
      </w:pP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u w:val="none"/>
          <w:lang w:eastAsia="zh-CN"/>
        </w:rPr>
        <w:t>（</w:t>
      </w:r>
      <w:r>
        <w:rPr>
          <w:rFonts w:hint="eastAsia" w:asciiTheme="minorEastAsia" w:hAnsiTheme="minorEastAsia" w:eastAsiaTheme="minorEastAsia" w:cstheme="minorEastAsia"/>
          <w:bCs/>
          <w:sz w:val="28"/>
          <w:szCs w:val="28"/>
          <w:u w:val="none"/>
          <w:lang w:val="en-US" w:eastAsia="zh-CN"/>
        </w:rPr>
        <w:t>采购方）</w:t>
      </w:r>
      <w:r>
        <w:rPr>
          <w:rFonts w:hint="eastAsia" w:ascii="宋体" w:hAnsi="宋体" w:eastAsia="宋体" w:cs="宋体"/>
          <w:bCs/>
          <w:sz w:val="28"/>
          <w:szCs w:val="28"/>
        </w:rPr>
        <w:t>：</w:t>
      </w:r>
    </w:p>
    <w:p w14:paraId="54AABC68">
      <w:pPr>
        <w:spacing w:line="590" w:lineRule="exact"/>
        <w:jc w:val="left"/>
        <w:rPr>
          <w:rFonts w:hint="eastAsia" w:ascii="宋体" w:hAnsi="宋体" w:eastAsia="宋体" w:cs="宋体"/>
          <w:bCs/>
          <w:sz w:val="28"/>
          <w:szCs w:val="28"/>
          <w:u w:val="single"/>
        </w:rPr>
      </w:pPr>
      <w:r>
        <w:rPr>
          <w:rFonts w:hint="eastAsia" w:ascii="宋体" w:hAnsi="宋体" w:eastAsia="宋体" w:cs="宋体"/>
          <w:bCs/>
          <w:sz w:val="28"/>
          <w:szCs w:val="28"/>
        </w:rPr>
        <w:t xml:space="preserve">    我单位全面研究了</w:t>
      </w:r>
      <w:r>
        <w:rPr>
          <w:rFonts w:hint="eastAsia" w:asciiTheme="minorEastAsia" w:hAnsiTheme="minorEastAsia" w:eastAsiaTheme="minorEastAsia" w:cstheme="minorEastAsia"/>
          <w:bCs/>
          <w:sz w:val="28"/>
          <w:szCs w:val="28"/>
          <w:u w:val="single"/>
          <w:lang w:val="en-US" w:eastAsia="zh-CN"/>
        </w:rPr>
        <w:t xml:space="preserve">              </w:t>
      </w:r>
      <w:r>
        <w:rPr>
          <w:rFonts w:hint="eastAsia" w:ascii="宋体" w:hAnsi="宋体" w:eastAsia="宋体" w:cs="宋体"/>
          <w:bCs/>
          <w:sz w:val="28"/>
          <w:szCs w:val="28"/>
        </w:rPr>
        <w:t>招标</w:t>
      </w:r>
      <w:r>
        <w:rPr>
          <w:rFonts w:hint="eastAsia" w:ascii="宋体" w:hAnsi="宋体" w:eastAsia="宋体" w:cs="宋体"/>
          <w:sz w:val="28"/>
          <w:szCs w:val="28"/>
        </w:rPr>
        <w:t>比选文件，</w:t>
      </w:r>
      <w:r>
        <w:rPr>
          <w:rFonts w:hint="eastAsia" w:ascii="宋体" w:hAnsi="宋体" w:eastAsia="宋体" w:cs="宋体"/>
          <w:bCs/>
          <w:sz w:val="28"/>
          <w:szCs w:val="28"/>
        </w:rPr>
        <w:t>决定参加贵单位组织的本项目投标。我单位授权</w:t>
      </w:r>
      <w:r>
        <w:rPr>
          <w:rFonts w:hint="eastAsia" w:asciiTheme="minorEastAsia" w:hAnsiTheme="minorEastAsia" w:eastAsiaTheme="minorEastAsia" w:cstheme="minorEastAsia"/>
          <w:bCs/>
          <w:sz w:val="28"/>
          <w:szCs w:val="28"/>
          <w:u w:val="single"/>
          <w:lang w:val="en-US" w:eastAsia="zh-CN"/>
        </w:rPr>
        <w:t xml:space="preserve">              </w:t>
      </w:r>
      <w:r>
        <w:rPr>
          <w:rFonts w:hint="eastAsia" w:ascii="宋体" w:hAnsi="宋体" w:eastAsia="宋体" w:cs="宋体"/>
          <w:bCs/>
          <w:sz w:val="28"/>
          <w:szCs w:val="28"/>
        </w:rPr>
        <w:t>（姓名、职务）代表我单位</w:t>
      </w:r>
      <w:r>
        <w:rPr>
          <w:rFonts w:hint="eastAsia" w:asciiTheme="minorEastAsia" w:hAnsiTheme="minorEastAsia" w:eastAsiaTheme="minorEastAsia" w:cstheme="minorEastAsia"/>
          <w:bCs/>
          <w:sz w:val="28"/>
          <w:szCs w:val="28"/>
          <w:u w:val="single"/>
          <w:lang w:val="en-US" w:eastAsia="zh-CN"/>
        </w:rPr>
        <w:t xml:space="preserve">              </w:t>
      </w:r>
      <w:r>
        <w:rPr>
          <w:rFonts w:hint="eastAsia" w:ascii="宋体" w:hAnsi="宋体" w:eastAsia="宋体" w:cs="宋体"/>
          <w:bCs/>
          <w:sz w:val="28"/>
          <w:szCs w:val="28"/>
        </w:rPr>
        <w:t>全权处理本项目投标比选的有关事宜。</w:t>
      </w:r>
    </w:p>
    <w:p w14:paraId="350AB45A">
      <w:pPr>
        <w:spacing w:line="360" w:lineRule="auto"/>
        <w:ind w:firstLine="560" w:firstLineChars="200"/>
        <w:rPr>
          <w:rFonts w:hint="eastAsia" w:ascii="宋体" w:hAnsi="宋体" w:eastAsia="宋体" w:cs="宋体"/>
          <w:bCs/>
          <w:sz w:val="28"/>
          <w:szCs w:val="28"/>
        </w:rPr>
      </w:pPr>
      <w:r>
        <w:rPr>
          <w:rFonts w:hint="eastAsia" w:ascii="宋体" w:hAnsi="宋体" w:eastAsia="宋体" w:cs="宋体"/>
          <w:bCs/>
          <w:sz w:val="28"/>
          <w:szCs w:val="28"/>
        </w:rPr>
        <w:t>1、我单位承诺</w:t>
      </w:r>
      <w:r>
        <w:rPr>
          <w:rFonts w:hint="eastAsia" w:ascii="宋体" w:hAnsi="宋体" w:cs="宋体"/>
          <w:bCs/>
          <w:sz w:val="28"/>
          <w:szCs w:val="28"/>
          <w:u w:val="single"/>
          <w:lang w:val="en-US" w:eastAsia="zh-CN"/>
        </w:rPr>
        <w:t xml:space="preserve">            </w:t>
      </w:r>
      <w:r>
        <w:rPr>
          <w:rFonts w:hint="eastAsia" w:ascii="宋体" w:hAnsi="宋体" w:eastAsia="宋体" w:cs="宋体"/>
          <w:b/>
          <w:bCs/>
          <w:sz w:val="28"/>
          <w:szCs w:val="28"/>
          <w:u w:val="single"/>
        </w:rPr>
        <w:t>（说明：此处填写“已经具备”或“不具备” ）</w:t>
      </w:r>
      <w:r>
        <w:rPr>
          <w:rFonts w:hint="eastAsia" w:ascii="宋体" w:hAnsi="宋体" w:eastAsia="宋体" w:cs="宋体"/>
          <w:bCs/>
          <w:sz w:val="28"/>
          <w:szCs w:val="28"/>
        </w:rPr>
        <w:t>《中华人民共和国政府采购法》中规定的参加政府采购活动所应当具备的条件：</w:t>
      </w:r>
    </w:p>
    <w:p w14:paraId="091ED125">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（1）具有独立承担民事责任的能力；</w:t>
      </w:r>
    </w:p>
    <w:p w14:paraId="23BFC4E4">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（2）具有良好的商业信誉和健全的财务会计制度；</w:t>
      </w:r>
    </w:p>
    <w:p w14:paraId="5EBFA824">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（3）具有履行合同所必需的设备和专业技术能力； </w:t>
      </w:r>
    </w:p>
    <w:p w14:paraId="0153E617">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（4）有依法缴纳税收和社会保障资金的良好记录；</w:t>
      </w:r>
    </w:p>
    <w:p w14:paraId="096D8D6E">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（5）参加本次政府采购活动前三年内，在经营活动中没有重大违法记录；</w:t>
      </w:r>
    </w:p>
    <w:p w14:paraId="5FFBE876">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（6）本项目参加政府采购活动的供应商、法定代表人在前3年内不得具有行贿犯罪记录；</w:t>
      </w:r>
    </w:p>
    <w:p w14:paraId="45615BD6">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（7）本次招标采用比选。</w:t>
      </w:r>
    </w:p>
    <w:p w14:paraId="182CD909">
      <w:pPr>
        <w:spacing w:line="360" w:lineRule="auto"/>
        <w:ind w:firstLine="560" w:firstLineChars="200"/>
        <w:rPr>
          <w:rFonts w:hint="eastAsia" w:ascii="宋体" w:hAnsi="宋体" w:eastAsia="宋体" w:cs="宋体"/>
          <w:bCs/>
          <w:sz w:val="28"/>
          <w:szCs w:val="28"/>
        </w:rPr>
      </w:pPr>
      <w:r>
        <w:rPr>
          <w:rFonts w:hint="eastAsia" w:ascii="宋体" w:hAnsi="宋体" w:eastAsia="宋体" w:cs="宋体"/>
          <w:bCs/>
          <w:sz w:val="28"/>
          <w:szCs w:val="28"/>
        </w:rPr>
        <w:t>2、我单位已详细阅读和审查了全部比选文件，以及全部相关资料和有关附件，并对上述文件均无异议。</w:t>
      </w:r>
    </w:p>
    <w:p w14:paraId="0B8EDF34">
      <w:pPr>
        <w:spacing w:line="360" w:lineRule="auto"/>
        <w:ind w:firstLine="560" w:firstLineChars="200"/>
        <w:rPr>
          <w:rFonts w:hint="eastAsia" w:ascii="宋体" w:hAnsi="宋体" w:eastAsia="宋体" w:cs="宋体"/>
          <w:bCs/>
          <w:sz w:val="28"/>
          <w:szCs w:val="28"/>
        </w:rPr>
      </w:pPr>
      <w:r>
        <w:rPr>
          <w:rFonts w:hint="eastAsia" w:ascii="宋体" w:hAnsi="宋体" w:eastAsia="宋体" w:cs="宋体"/>
          <w:bCs/>
          <w:sz w:val="28"/>
          <w:szCs w:val="28"/>
        </w:rPr>
        <w:t>3、投标比选有效期为从投标截止之日起</w:t>
      </w:r>
      <w:r>
        <w:rPr>
          <w:rFonts w:hint="eastAsia" w:ascii="宋体" w:hAnsi="宋体" w:eastAsia="宋体" w:cs="宋体"/>
          <w:bCs/>
          <w:sz w:val="28"/>
          <w:szCs w:val="28"/>
          <w:u w:val="single"/>
        </w:rPr>
        <w:t>30</w:t>
      </w:r>
      <w:r>
        <w:rPr>
          <w:rFonts w:hint="eastAsia" w:ascii="宋体" w:hAnsi="宋体" w:eastAsia="宋体" w:cs="宋体"/>
          <w:bCs/>
          <w:sz w:val="28"/>
          <w:szCs w:val="28"/>
        </w:rPr>
        <w:t>天。</w:t>
      </w:r>
    </w:p>
    <w:p w14:paraId="03157276">
      <w:pPr>
        <w:spacing w:line="360" w:lineRule="auto"/>
        <w:ind w:firstLine="560" w:firstLineChars="200"/>
        <w:rPr>
          <w:rFonts w:hint="eastAsia" w:ascii="宋体" w:hAnsi="宋体" w:eastAsia="宋体" w:cs="宋体"/>
          <w:bCs/>
          <w:sz w:val="28"/>
          <w:szCs w:val="28"/>
        </w:rPr>
      </w:pPr>
      <w:r>
        <w:rPr>
          <w:rFonts w:hint="eastAsia" w:ascii="宋体" w:hAnsi="宋体" w:eastAsia="宋体" w:cs="宋体"/>
          <w:bCs/>
          <w:sz w:val="28"/>
          <w:szCs w:val="28"/>
        </w:rPr>
        <w:t>4、我单位愿意提供贵单位可能另外要求的，与投标有关的文件资料，并保证我方已提供和将要提供的文件资料是真实、准确的。</w:t>
      </w:r>
    </w:p>
    <w:p w14:paraId="68D4BE8E">
      <w:pPr>
        <w:pStyle w:val="15"/>
        <w:spacing w:line="360" w:lineRule="auto"/>
        <w:ind w:firstLine="1960" w:firstLineChars="700"/>
        <w:rPr>
          <w:rFonts w:hint="eastAsia" w:ascii="宋体" w:hAnsi="宋体" w:eastAsia="宋体" w:cs="宋体"/>
          <w:bCs/>
          <w:sz w:val="28"/>
          <w:szCs w:val="28"/>
        </w:rPr>
      </w:pPr>
    </w:p>
    <w:p w14:paraId="461CBB14">
      <w:pPr>
        <w:pStyle w:val="15"/>
        <w:spacing w:line="360" w:lineRule="auto"/>
        <w:ind w:left="0" w:leftChars="0" w:firstLine="0" w:firstLineChars="0"/>
        <w:rPr>
          <w:rFonts w:hint="eastAsia" w:ascii="宋体" w:hAnsi="宋体" w:eastAsia="宋体" w:cs="宋体"/>
          <w:bCs/>
          <w:sz w:val="28"/>
          <w:szCs w:val="28"/>
        </w:rPr>
      </w:pPr>
    </w:p>
    <w:p w14:paraId="5741D9F0">
      <w:pPr>
        <w:pStyle w:val="15"/>
        <w:spacing w:line="360" w:lineRule="auto"/>
        <w:ind w:firstLine="1960" w:firstLineChars="700"/>
        <w:rPr>
          <w:rFonts w:hint="eastAsia" w:ascii="宋体" w:hAnsi="宋体" w:eastAsia="宋体" w:cs="宋体"/>
          <w:bCs/>
          <w:sz w:val="28"/>
          <w:szCs w:val="28"/>
        </w:rPr>
      </w:pPr>
    </w:p>
    <w:p w14:paraId="6CC5259D">
      <w:pPr>
        <w:spacing w:line="360" w:lineRule="auto"/>
        <w:ind w:left="560" w:leftChars="0" w:firstLine="0" w:firstLineChars="0"/>
        <w:jc w:val="left"/>
        <w:rPr>
          <w:rFonts w:hint="eastAsia" w:ascii="宋体" w:hAnsi="宋体" w:eastAsia="宋体" w:cs="宋体"/>
          <w:bCs/>
          <w:sz w:val="28"/>
          <w:szCs w:val="28"/>
        </w:rPr>
      </w:pPr>
      <w:r>
        <w:rPr>
          <w:rFonts w:hint="eastAsia" w:ascii="宋体" w:hAnsi="宋体" w:eastAsia="宋体" w:cs="宋体"/>
          <w:bCs/>
          <w:sz w:val="28"/>
          <w:szCs w:val="28"/>
        </w:rPr>
        <w:t>单位名称：</w:t>
      </w: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rPr>
        <w:t>（盖单位章）</w:t>
      </w:r>
    </w:p>
    <w:p w14:paraId="41D20B0D">
      <w:pPr>
        <w:spacing w:line="360" w:lineRule="auto"/>
        <w:ind w:left="560" w:leftChars="0" w:firstLine="0" w:firstLineChars="0"/>
        <w:rPr>
          <w:rFonts w:hint="eastAsia" w:ascii="宋体" w:hAnsi="宋体" w:eastAsia="宋体" w:cs="宋体"/>
          <w:bCs/>
          <w:sz w:val="28"/>
          <w:szCs w:val="28"/>
        </w:rPr>
      </w:pPr>
      <w:r>
        <w:rPr>
          <w:rFonts w:hint="eastAsia" w:ascii="宋体" w:hAnsi="宋体" w:eastAsia="宋体" w:cs="宋体"/>
          <w:bCs/>
          <w:sz w:val="28"/>
          <w:szCs w:val="28"/>
        </w:rPr>
        <w:t>法定代表人或代理人：</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（签字）</w:t>
      </w:r>
    </w:p>
    <w:p w14:paraId="380C807A">
      <w:pPr>
        <w:pStyle w:val="15"/>
        <w:spacing w:line="360" w:lineRule="auto"/>
        <w:ind w:left="560" w:leftChars="0" w:firstLine="0" w:firstLineChars="0"/>
        <w:rPr>
          <w:rFonts w:hint="default" w:ascii="宋体" w:hAnsi="宋体" w:eastAsia="宋体" w:cs="宋体"/>
          <w:sz w:val="28"/>
          <w:szCs w:val="28"/>
          <w:u w:val="single"/>
          <w:lang w:val="en-US" w:eastAsia="zh-CN"/>
        </w:rPr>
      </w:pPr>
      <w:r>
        <w:rPr>
          <w:rFonts w:hint="eastAsia" w:ascii="宋体" w:hAnsi="宋体" w:eastAsia="宋体" w:cs="宋体"/>
          <w:sz w:val="28"/>
          <w:szCs w:val="28"/>
        </w:rPr>
        <w:t>通讯地址：</w:t>
      </w:r>
      <w:r>
        <w:rPr>
          <w:rFonts w:hint="eastAsia" w:ascii="宋体" w:hAnsi="宋体" w:cs="宋体"/>
          <w:sz w:val="28"/>
          <w:szCs w:val="28"/>
          <w:u w:val="single"/>
          <w:lang w:val="en-US" w:eastAsia="zh-CN"/>
        </w:rPr>
        <w:t xml:space="preserve">             </w:t>
      </w:r>
    </w:p>
    <w:p w14:paraId="16F3C391">
      <w:pPr>
        <w:pStyle w:val="15"/>
        <w:spacing w:line="360" w:lineRule="auto"/>
        <w:ind w:left="560" w:leftChars="0" w:firstLine="0" w:firstLineChars="0"/>
        <w:rPr>
          <w:rFonts w:hint="eastAsia" w:ascii="宋体" w:hAnsi="宋体" w:eastAsia="宋体" w:cs="宋体"/>
          <w:bCs/>
          <w:sz w:val="28"/>
          <w:szCs w:val="28"/>
          <w:u w:val="single"/>
          <w:lang w:val="en-US" w:eastAsia="zh-CN"/>
        </w:rPr>
      </w:pPr>
      <w:r>
        <w:rPr>
          <w:rFonts w:hint="eastAsia" w:ascii="宋体" w:hAnsi="宋体" w:eastAsia="宋体" w:cs="宋体"/>
          <w:bCs/>
          <w:sz w:val="28"/>
          <w:szCs w:val="28"/>
        </w:rPr>
        <w:t>联系电话：</w:t>
      </w:r>
    </w:p>
    <w:p w14:paraId="07F8CFE4">
      <w:pPr>
        <w:spacing w:line="360" w:lineRule="auto"/>
        <w:ind w:left="560" w:leftChars="0" w:firstLine="0" w:firstLineChars="0"/>
        <w:rPr>
          <w:rFonts w:hint="default" w:asciiTheme="minorEastAsia" w:hAnsiTheme="minorEastAsia" w:eastAsiaTheme="minorEastAsia" w:cstheme="minorEastAsia"/>
          <w:bCs/>
          <w:sz w:val="36"/>
          <w:szCs w:val="36"/>
          <w:lang w:val="en-US" w:eastAsia="zh-CN"/>
        </w:rPr>
      </w:pPr>
      <w:r>
        <w:rPr>
          <w:rFonts w:hint="eastAsia" w:asciiTheme="minorEastAsia" w:hAnsiTheme="minorEastAsia" w:eastAsiaTheme="minorEastAsia" w:cstheme="minorEastAsia"/>
          <w:sz w:val="28"/>
          <w:szCs w:val="28"/>
        </w:rPr>
        <w:t>日 期：</w:t>
      </w:r>
      <w:r>
        <w:rPr>
          <w:rFonts w:hint="eastAsia" w:asciiTheme="minorEastAsia" w:hAnsiTheme="minorEastAsia" w:eastAsiaTheme="minorEastAsia" w:cstheme="minorEastAsia"/>
          <w:sz w:val="28"/>
          <w:szCs w:val="28"/>
          <w:u w:val="none"/>
          <w:lang w:val="en-US" w:eastAsia="zh-CN"/>
        </w:rPr>
        <w:t xml:space="preserve">     年    月   日</w:t>
      </w:r>
    </w:p>
    <w:p w14:paraId="7C285774">
      <w:pPr>
        <w:spacing w:line="360" w:lineRule="auto"/>
        <w:rPr>
          <w:rFonts w:ascii="宋体" w:hAnsi="宋体"/>
          <w:b/>
          <w:bCs/>
          <w:sz w:val="30"/>
          <w:szCs w:val="30"/>
        </w:rPr>
      </w:pPr>
    </w:p>
    <w:p w14:paraId="0813D6CD">
      <w:pPr>
        <w:bidi w:val="0"/>
        <w:spacing w:line="360" w:lineRule="auto"/>
        <w:rPr>
          <w:rFonts w:hint="eastAsia" w:ascii="宋体" w:hAnsi="宋体" w:eastAsia="宋体" w:cs="宋体"/>
          <w:b/>
          <w:bCs/>
          <w:sz w:val="24"/>
          <w:szCs w:val="24"/>
        </w:rPr>
      </w:pPr>
    </w:p>
    <w:p w14:paraId="5DB6EFE2">
      <w:pPr>
        <w:bidi w:val="0"/>
        <w:spacing w:line="360" w:lineRule="auto"/>
        <w:rPr>
          <w:rFonts w:hint="eastAsia" w:ascii="宋体" w:hAnsi="宋体" w:eastAsia="宋体" w:cs="宋体"/>
          <w:b/>
          <w:bCs/>
          <w:sz w:val="24"/>
          <w:szCs w:val="24"/>
        </w:rPr>
      </w:pPr>
    </w:p>
    <w:p w14:paraId="5EF811A7">
      <w:pPr>
        <w:bidi w:val="0"/>
        <w:spacing w:line="360" w:lineRule="auto"/>
        <w:rPr>
          <w:rFonts w:hint="eastAsia" w:ascii="宋体" w:hAnsi="宋体" w:eastAsia="宋体" w:cs="宋体"/>
          <w:b/>
          <w:bCs/>
          <w:sz w:val="24"/>
          <w:szCs w:val="24"/>
        </w:rPr>
      </w:pPr>
    </w:p>
    <w:p w14:paraId="070D7E03">
      <w:pPr>
        <w:bidi w:val="0"/>
        <w:spacing w:line="360" w:lineRule="auto"/>
        <w:rPr>
          <w:rFonts w:hint="eastAsia" w:ascii="宋体" w:hAnsi="宋体" w:eastAsia="宋体" w:cs="宋体"/>
          <w:b/>
          <w:bCs/>
          <w:sz w:val="24"/>
          <w:szCs w:val="24"/>
        </w:rPr>
      </w:pPr>
    </w:p>
    <w:p w14:paraId="7C226F55">
      <w:pPr>
        <w:bidi w:val="0"/>
        <w:spacing w:line="360" w:lineRule="auto"/>
        <w:rPr>
          <w:rFonts w:hint="eastAsia" w:ascii="宋体" w:hAnsi="宋体" w:eastAsia="宋体" w:cs="宋体"/>
          <w:b/>
          <w:bCs/>
          <w:sz w:val="24"/>
          <w:szCs w:val="24"/>
        </w:rPr>
      </w:pPr>
    </w:p>
    <w:p w14:paraId="20834890">
      <w:pPr>
        <w:bidi w:val="0"/>
        <w:spacing w:line="360" w:lineRule="auto"/>
        <w:rPr>
          <w:rFonts w:hint="eastAsia" w:ascii="宋体" w:hAnsi="宋体" w:eastAsia="宋体" w:cs="宋体"/>
          <w:b/>
          <w:bCs/>
          <w:sz w:val="24"/>
          <w:szCs w:val="24"/>
        </w:rPr>
      </w:pPr>
    </w:p>
    <w:p w14:paraId="0372BEEA">
      <w:pPr>
        <w:bidi w:val="0"/>
        <w:spacing w:line="360" w:lineRule="auto"/>
        <w:rPr>
          <w:rFonts w:hint="eastAsia" w:ascii="宋体" w:hAnsi="宋体" w:eastAsia="宋体" w:cs="宋体"/>
          <w:b/>
          <w:bCs/>
          <w:sz w:val="24"/>
          <w:szCs w:val="24"/>
        </w:rPr>
      </w:pPr>
    </w:p>
    <w:p w14:paraId="790D2075">
      <w:pPr>
        <w:bidi w:val="0"/>
        <w:spacing w:line="360" w:lineRule="auto"/>
        <w:rPr>
          <w:rFonts w:hint="eastAsia" w:ascii="宋体" w:hAnsi="宋体" w:eastAsia="宋体" w:cs="宋体"/>
          <w:b/>
          <w:bCs/>
          <w:sz w:val="24"/>
          <w:szCs w:val="24"/>
        </w:rPr>
      </w:pPr>
    </w:p>
    <w:p w14:paraId="51C2532C">
      <w:pPr>
        <w:bidi w:val="0"/>
        <w:spacing w:line="360" w:lineRule="auto"/>
        <w:rPr>
          <w:rFonts w:hint="eastAsia" w:ascii="宋体" w:hAnsi="宋体" w:eastAsia="宋体" w:cs="宋体"/>
          <w:b/>
          <w:bCs/>
          <w:sz w:val="24"/>
          <w:szCs w:val="24"/>
        </w:rPr>
      </w:pPr>
    </w:p>
    <w:p w14:paraId="35891672">
      <w:pPr>
        <w:bidi w:val="0"/>
        <w:spacing w:line="360" w:lineRule="auto"/>
        <w:rPr>
          <w:rFonts w:hint="eastAsia" w:ascii="宋体" w:hAnsi="宋体" w:eastAsia="宋体" w:cs="宋体"/>
          <w:b/>
          <w:bCs/>
          <w:sz w:val="24"/>
          <w:szCs w:val="24"/>
        </w:rPr>
      </w:pPr>
    </w:p>
    <w:p w14:paraId="22D7EF33">
      <w:pPr>
        <w:bidi w:val="0"/>
        <w:spacing w:line="360" w:lineRule="auto"/>
        <w:rPr>
          <w:rFonts w:hint="eastAsia" w:ascii="宋体" w:hAnsi="宋体" w:eastAsia="宋体" w:cs="宋体"/>
          <w:b/>
          <w:bCs/>
          <w:sz w:val="24"/>
          <w:szCs w:val="24"/>
        </w:rPr>
      </w:pPr>
    </w:p>
    <w:p w14:paraId="5F6FBA9D">
      <w:pPr>
        <w:bidi w:val="0"/>
        <w:spacing w:line="360" w:lineRule="auto"/>
        <w:rPr>
          <w:rFonts w:hint="eastAsia" w:ascii="宋体" w:hAnsi="宋体" w:eastAsia="宋体" w:cs="宋体"/>
          <w:b/>
          <w:bCs/>
          <w:sz w:val="24"/>
          <w:szCs w:val="24"/>
        </w:rPr>
      </w:pPr>
    </w:p>
    <w:p w14:paraId="5C546B09">
      <w:pPr>
        <w:bidi w:val="0"/>
        <w:spacing w:line="360" w:lineRule="auto"/>
        <w:rPr>
          <w:rFonts w:hint="eastAsia" w:ascii="宋体" w:hAnsi="宋体" w:eastAsia="宋体" w:cs="宋体"/>
          <w:b/>
          <w:bCs/>
          <w:sz w:val="24"/>
          <w:szCs w:val="24"/>
        </w:rPr>
      </w:pPr>
    </w:p>
    <w:p w14:paraId="077872DE">
      <w:pPr>
        <w:bidi w:val="0"/>
        <w:spacing w:line="360" w:lineRule="auto"/>
        <w:rPr>
          <w:rFonts w:hint="eastAsia" w:ascii="宋体" w:hAnsi="宋体" w:eastAsia="宋体" w:cs="宋体"/>
          <w:b/>
          <w:bCs/>
          <w:sz w:val="24"/>
          <w:szCs w:val="24"/>
        </w:rPr>
      </w:pPr>
    </w:p>
    <w:p w14:paraId="511B20E0">
      <w:pPr>
        <w:bidi w:val="0"/>
        <w:spacing w:line="360" w:lineRule="auto"/>
        <w:rPr>
          <w:rFonts w:hint="eastAsia" w:ascii="宋体" w:hAnsi="宋体" w:eastAsia="宋体" w:cs="宋体"/>
          <w:b/>
          <w:bCs/>
          <w:sz w:val="24"/>
          <w:szCs w:val="24"/>
        </w:rPr>
      </w:pPr>
    </w:p>
    <w:p w14:paraId="6D966473">
      <w:pPr>
        <w:bidi w:val="0"/>
        <w:spacing w:line="360" w:lineRule="auto"/>
        <w:rPr>
          <w:rFonts w:hint="eastAsia" w:ascii="宋体" w:hAnsi="宋体" w:eastAsia="宋体" w:cs="宋体"/>
          <w:b/>
          <w:bCs/>
          <w:sz w:val="24"/>
          <w:szCs w:val="24"/>
        </w:rPr>
      </w:pPr>
    </w:p>
    <w:p w14:paraId="3CB42356">
      <w:pPr>
        <w:spacing w:line="360" w:lineRule="auto"/>
        <w:jc w:val="center"/>
        <w:rPr>
          <w:rFonts w:ascii="方正小标宋简体" w:hAnsi="仿宋_GB2312" w:eastAsia="方正小标宋简体"/>
          <w:bCs/>
          <w:sz w:val="36"/>
          <w:szCs w:val="36"/>
        </w:rPr>
      </w:pPr>
      <w:r>
        <w:rPr>
          <w:rFonts w:hint="eastAsia" w:ascii="方正小标宋简体" w:hAnsi="仿宋_GB2312" w:eastAsia="方正小标宋简体"/>
          <w:bCs/>
          <w:sz w:val="36"/>
          <w:szCs w:val="36"/>
        </w:rPr>
        <w:t>二、</w:t>
      </w:r>
      <w:r>
        <w:rPr>
          <w:rFonts w:hint="eastAsia" w:ascii="方正小标宋简体" w:hAnsi="仿宋_GB2312" w:eastAsia="方正小标宋简体"/>
          <w:bCs/>
          <w:sz w:val="36"/>
          <w:szCs w:val="36"/>
          <w:lang w:val="en-US" w:eastAsia="zh-CN"/>
        </w:rPr>
        <w:t>法定代表人/单位负责人</w:t>
      </w:r>
      <w:r>
        <w:rPr>
          <w:rFonts w:hint="eastAsia" w:ascii="方正小标宋简体" w:hAnsi="仿宋_GB2312" w:eastAsia="方正小标宋简体"/>
          <w:bCs/>
          <w:sz w:val="36"/>
          <w:szCs w:val="36"/>
        </w:rPr>
        <w:t>授权委托书</w:t>
      </w:r>
    </w:p>
    <w:p w14:paraId="65BC708F">
      <w:pPr>
        <w:spacing w:line="360" w:lineRule="auto"/>
        <w:ind w:firstLine="417" w:firstLineChars="149"/>
        <w:jc w:val="left"/>
        <w:rPr>
          <w:rFonts w:ascii="仿宋_GB2312" w:hAnsi="仿宋_GB2312" w:eastAsia="仿宋_GB2312"/>
          <w:bCs/>
          <w:sz w:val="28"/>
          <w:szCs w:val="28"/>
        </w:rPr>
      </w:pPr>
    </w:p>
    <w:p w14:paraId="09370162">
      <w:pPr>
        <w:spacing w:line="360" w:lineRule="auto"/>
        <w:ind w:firstLine="560" w:firstLineChars="200"/>
        <w:jc w:val="left"/>
        <w:rPr>
          <w:rFonts w:hint="eastAsia" w:ascii="宋体" w:hAnsi="宋体" w:eastAsia="宋体" w:cs="宋体"/>
          <w:bCs/>
          <w:sz w:val="28"/>
          <w:szCs w:val="28"/>
        </w:rPr>
      </w:pPr>
      <w:r>
        <w:rPr>
          <w:rFonts w:hint="eastAsia" w:ascii="宋体" w:hAnsi="宋体" w:eastAsia="宋体" w:cs="宋体"/>
          <w:bCs/>
          <w:sz w:val="28"/>
          <w:szCs w:val="28"/>
        </w:rPr>
        <w:t>本人系的法定代表人，现委托本单位人员为我单位代理人。代理人根据授权，以我方名义签署、澄清、说明、补正、递交、修改投标申请文件、签订合同和处理有关事宜，其法律后果由我单位承担。</w:t>
      </w:r>
    </w:p>
    <w:p w14:paraId="1E3CC181">
      <w:pPr>
        <w:spacing w:line="360" w:lineRule="auto"/>
        <w:ind w:firstLine="417" w:firstLineChars="149"/>
        <w:jc w:val="left"/>
        <w:rPr>
          <w:rFonts w:hint="eastAsia" w:ascii="宋体" w:hAnsi="宋体" w:eastAsia="宋体" w:cs="宋体"/>
          <w:bCs/>
          <w:sz w:val="28"/>
          <w:szCs w:val="28"/>
        </w:rPr>
      </w:pPr>
      <w:r>
        <w:rPr>
          <w:rFonts w:hint="eastAsia" w:ascii="宋体" w:hAnsi="宋体" w:eastAsia="宋体" w:cs="宋体"/>
          <w:bCs/>
          <w:sz w:val="28"/>
          <w:szCs w:val="28"/>
        </w:rPr>
        <w:t>委托期限：自本授权委托书签署之日起至招标文件约定的“招标比选有效期”结束为止。</w:t>
      </w:r>
    </w:p>
    <w:p w14:paraId="1BD82E7C">
      <w:pPr>
        <w:spacing w:line="360" w:lineRule="auto"/>
        <w:ind w:firstLine="417" w:firstLineChars="149"/>
        <w:jc w:val="left"/>
        <w:rPr>
          <w:rFonts w:hint="eastAsia" w:ascii="宋体" w:hAnsi="宋体" w:eastAsia="宋体" w:cs="宋体"/>
          <w:bCs/>
          <w:sz w:val="28"/>
          <w:szCs w:val="28"/>
        </w:rPr>
      </w:pPr>
      <w:r>
        <w:rPr>
          <w:rFonts w:hint="eastAsia" w:ascii="宋体" w:hAnsi="宋体" w:eastAsia="宋体" w:cs="宋体"/>
          <w:bCs/>
          <w:sz w:val="28"/>
          <w:szCs w:val="28"/>
        </w:rPr>
        <w:t>代理人无转委托权。</w:t>
      </w:r>
    </w:p>
    <w:p w14:paraId="4F7BFC80">
      <w:pPr>
        <w:spacing w:line="360" w:lineRule="auto"/>
        <w:ind w:firstLine="417" w:firstLineChars="149"/>
        <w:jc w:val="left"/>
        <w:rPr>
          <w:rFonts w:hint="eastAsia" w:ascii="宋体" w:hAnsi="宋体" w:eastAsia="宋体" w:cs="宋体"/>
          <w:bCs/>
          <w:sz w:val="28"/>
          <w:szCs w:val="28"/>
        </w:rPr>
      </w:pPr>
      <w:r>
        <w:rPr>
          <w:rFonts w:hint="eastAsia" w:ascii="宋体" w:hAnsi="宋体" w:eastAsia="宋体" w:cs="宋体"/>
          <w:bCs/>
          <w:sz w:val="28"/>
          <w:szCs w:val="28"/>
        </w:rPr>
        <w:t>附：（1）法定代表人身份证复印件（盖单位章）</w:t>
      </w:r>
    </w:p>
    <w:p w14:paraId="62928FD7">
      <w:pPr>
        <w:spacing w:line="360" w:lineRule="auto"/>
        <w:ind w:firstLine="417" w:firstLineChars="149"/>
        <w:jc w:val="left"/>
        <w:rPr>
          <w:rFonts w:hint="eastAsia" w:ascii="宋体" w:hAnsi="宋体" w:eastAsia="宋体" w:cs="宋体"/>
          <w:bCs/>
          <w:sz w:val="28"/>
          <w:szCs w:val="28"/>
        </w:rPr>
      </w:pPr>
      <w:r>
        <w:rPr>
          <w:rFonts w:hint="eastAsia" w:ascii="宋体" w:hAnsi="宋体" w:eastAsia="宋体" w:cs="宋体"/>
          <w:bCs/>
          <w:sz w:val="28"/>
          <w:szCs w:val="28"/>
        </w:rPr>
        <w:t xml:space="preserve">   （2）委托代理人身份证复印件（盖单位章）</w:t>
      </w:r>
    </w:p>
    <w:p w14:paraId="2BA5270A">
      <w:pPr>
        <w:spacing w:line="360" w:lineRule="auto"/>
        <w:ind w:firstLine="417" w:firstLineChars="149"/>
        <w:jc w:val="left"/>
        <w:rPr>
          <w:rFonts w:hint="eastAsia" w:ascii="宋体" w:hAnsi="宋体" w:eastAsia="宋体" w:cs="宋体"/>
          <w:bCs/>
          <w:sz w:val="28"/>
          <w:szCs w:val="28"/>
        </w:rPr>
      </w:pPr>
    </w:p>
    <w:p w14:paraId="4D092C49">
      <w:pPr>
        <w:spacing w:line="360" w:lineRule="auto"/>
        <w:ind w:left="560" w:leftChars="0" w:firstLine="0" w:firstLineChars="0"/>
        <w:jc w:val="left"/>
        <w:rPr>
          <w:rFonts w:hint="eastAsia" w:ascii="宋体" w:hAnsi="宋体" w:eastAsia="宋体" w:cs="宋体"/>
          <w:bCs/>
          <w:sz w:val="28"/>
          <w:szCs w:val="28"/>
        </w:rPr>
      </w:pPr>
      <w:r>
        <w:rPr>
          <w:rFonts w:hint="eastAsia" w:ascii="宋体" w:hAnsi="宋体" w:eastAsia="宋体" w:cs="宋体"/>
          <w:bCs/>
          <w:sz w:val="28"/>
          <w:szCs w:val="28"/>
        </w:rPr>
        <w:t>单位名称：</w:t>
      </w: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rPr>
        <w:t>（盖单位章）</w:t>
      </w:r>
    </w:p>
    <w:p w14:paraId="51F3DD62">
      <w:pPr>
        <w:spacing w:line="360" w:lineRule="auto"/>
        <w:ind w:left="560" w:leftChars="0" w:firstLine="0" w:firstLineChars="0"/>
        <w:jc w:val="left"/>
        <w:rPr>
          <w:rFonts w:hint="eastAsia" w:ascii="宋体" w:hAnsi="宋体" w:eastAsia="宋体" w:cs="宋体"/>
          <w:bCs/>
          <w:sz w:val="28"/>
          <w:szCs w:val="28"/>
        </w:rPr>
      </w:pPr>
      <w:r>
        <w:rPr>
          <w:rFonts w:hint="eastAsia" w:ascii="宋体" w:hAnsi="宋体" w:eastAsia="宋体" w:cs="宋体"/>
          <w:bCs/>
          <w:sz w:val="28"/>
          <w:szCs w:val="28"/>
        </w:rPr>
        <w:t>法定代表人：</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（签字）</w:t>
      </w:r>
    </w:p>
    <w:p w14:paraId="31EAC2A4">
      <w:pPr>
        <w:spacing w:line="360" w:lineRule="auto"/>
        <w:ind w:left="560" w:leftChars="0" w:firstLine="0" w:firstLineChars="0"/>
        <w:jc w:val="left"/>
        <w:rPr>
          <w:rFonts w:hint="eastAsia" w:ascii="宋体" w:hAnsi="宋体" w:eastAsia="宋体" w:cs="宋体"/>
          <w:bCs/>
          <w:sz w:val="28"/>
          <w:szCs w:val="28"/>
        </w:rPr>
      </w:pPr>
      <w:r>
        <w:rPr>
          <w:rFonts w:hint="eastAsia" w:ascii="宋体" w:hAnsi="宋体" w:eastAsia="宋体" w:cs="宋体"/>
          <w:bCs/>
          <w:sz w:val="28"/>
          <w:szCs w:val="28"/>
        </w:rPr>
        <w:t>委托代理人：</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（签字）</w:t>
      </w:r>
    </w:p>
    <w:p w14:paraId="01E47315">
      <w:pPr>
        <w:pStyle w:val="15"/>
        <w:spacing w:line="360" w:lineRule="auto"/>
        <w:ind w:left="560" w:leftChars="0" w:firstLine="0" w:firstLineChars="0"/>
        <w:rPr>
          <w:rFonts w:hint="eastAsia" w:ascii="宋体" w:hAnsi="宋体" w:eastAsia="宋体" w:cs="宋体"/>
          <w:bCs/>
          <w:sz w:val="28"/>
          <w:szCs w:val="28"/>
          <w:u w:val="single"/>
        </w:rPr>
      </w:pPr>
      <w:r>
        <w:rPr>
          <w:rFonts w:hint="eastAsia" w:ascii="宋体" w:hAnsi="宋体" w:eastAsia="宋体" w:cs="宋体"/>
          <w:bCs/>
          <w:sz w:val="28"/>
          <w:szCs w:val="28"/>
        </w:rPr>
        <w:t>联系电话：</w:t>
      </w:r>
    </w:p>
    <w:p w14:paraId="2644A2CE">
      <w:pPr>
        <w:spacing w:line="360" w:lineRule="auto"/>
        <w:ind w:left="560" w:leftChars="0" w:firstLine="0" w:firstLineChars="0"/>
        <w:rPr>
          <w:rFonts w:hint="default" w:asciiTheme="minorEastAsia" w:hAnsiTheme="minorEastAsia" w:eastAsiaTheme="minorEastAsia" w:cstheme="minorEastAsia"/>
          <w:bCs/>
          <w:sz w:val="36"/>
          <w:szCs w:val="36"/>
          <w:lang w:val="en-US" w:eastAsia="zh-CN"/>
        </w:rPr>
      </w:pPr>
      <w:r>
        <w:rPr>
          <w:rFonts w:hint="eastAsia" w:asciiTheme="minorEastAsia" w:hAnsiTheme="minorEastAsia" w:eastAsiaTheme="minorEastAsia" w:cstheme="minorEastAsia"/>
          <w:sz w:val="28"/>
          <w:szCs w:val="28"/>
        </w:rPr>
        <w:t>日 期：</w:t>
      </w:r>
      <w:r>
        <w:rPr>
          <w:rFonts w:hint="eastAsia" w:asciiTheme="minorEastAsia" w:hAnsiTheme="minorEastAsia" w:eastAsiaTheme="minorEastAsia" w:cstheme="minorEastAsia"/>
          <w:sz w:val="28"/>
          <w:szCs w:val="28"/>
          <w:u w:val="none"/>
          <w:lang w:val="en-US" w:eastAsia="zh-CN"/>
        </w:rPr>
        <w:t xml:space="preserve">     年    月   日</w:t>
      </w:r>
    </w:p>
    <w:p w14:paraId="0DFE36AA">
      <w:pPr>
        <w:spacing w:line="360" w:lineRule="auto"/>
        <w:ind w:firstLine="560" w:firstLineChars="200"/>
        <w:jc w:val="left"/>
        <w:rPr>
          <w:rFonts w:hint="eastAsia" w:ascii="宋体" w:hAnsi="宋体" w:eastAsia="宋体" w:cs="宋体"/>
          <w:bCs/>
          <w:sz w:val="28"/>
          <w:szCs w:val="28"/>
        </w:rPr>
      </w:pPr>
    </w:p>
    <w:p w14:paraId="3230EC51">
      <w:pPr>
        <w:spacing w:line="360" w:lineRule="auto"/>
        <w:ind w:firstLine="417" w:firstLineChars="149"/>
        <w:rPr>
          <w:rFonts w:asciiTheme="minorEastAsia" w:hAnsiTheme="minorEastAsia" w:eastAsiaTheme="minorEastAsia" w:cstheme="minorEastAsia"/>
          <w:bCs/>
          <w:sz w:val="28"/>
          <w:szCs w:val="28"/>
        </w:rPr>
      </w:pPr>
    </w:p>
    <w:p w14:paraId="19E6B5D2">
      <w:pPr>
        <w:spacing w:line="360" w:lineRule="auto"/>
        <w:ind w:firstLine="417" w:firstLineChars="149"/>
        <w:rPr>
          <w:rFonts w:asciiTheme="minorEastAsia" w:hAnsiTheme="minorEastAsia" w:eastAsiaTheme="minorEastAsia" w:cstheme="minorEastAsia"/>
          <w:bCs/>
          <w:sz w:val="28"/>
          <w:szCs w:val="28"/>
        </w:rPr>
      </w:pPr>
    </w:p>
    <w:p w14:paraId="42D9FD53">
      <w:pPr>
        <w:spacing w:line="360" w:lineRule="auto"/>
        <w:ind w:firstLine="417" w:firstLineChars="149"/>
        <w:rPr>
          <w:rFonts w:asciiTheme="minorEastAsia" w:hAnsiTheme="minorEastAsia" w:eastAsiaTheme="minorEastAsia" w:cstheme="minorEastAsia"/>
          <w:bCs/>
          <w:sz w:val="28"/>
          <w:szCs w:val="28"/>
        </w:rPr>
      </w:pPr>
    </w:p>
    <w:p w14:paraId="600A3004">
      <w:pPr>
        <w:jc w:val="center"/>
        <w:rPr>
          <w:rFonts w:hint="eastAsia" w:ascii="方正小标宋简体" w:hAnsi="宋体" w:eastAsia="方正小标宋简体"/>
          <w:bCs/>
          <w:sz w:val="36"/>
          <w:szCs w:val="36"/>
        </w:rPr>
      </w:pPr>
      <w:r>
        <w:rPr>
          <w:rFonts w:hint="eastAsia" w:ascii="方正小标宋简体" w:hAnsi="宋体" w:eastAsia="方正小标宋简体"/>
          <w:bCs/>
          <w:sz w:val="36"/>
          <w:szCs w:val="36"/>
        </w:rPr>
        <w:br w:type="page"/>
      </w:r>
    </w:p>
    <w:p w14:paraId="7D8A8E9D">
      <w:pPr>
        <w:spacing w:line="360" w:lineRule="auto"/>
        <w:jc w:val="center"/>
        <w:rPr>
          <w:rFonts w:hint="eastAsia" w:ascii="方正小标宋简体" w:hAnsi="仿宋_GB2312" w:eastAsia="方正小标宋简体"/>
          <w:bCs/>
          <w:sz w:val="36"/>
          <w:szCs w:val="36"/>
        </w:rPr>
      </w:pPr>
      <w:r>
        <w:rPr>
          <w:rFonts w:hint="eastAsia" w:ascii="方正小标宋简体" w:hAnsi="仿宋_GB2312" w:eastAsia="方正小标宋简体"/>
          <w:bCs/>
          <w:sz w:val="36"/>
          <w:szCs w:val="36"/>
          <w:lang w:val="en-US" w:eastAsia="zh-CN"/>
        </w:rPr>
        <w:t>三、</w:t>
      </w:r>
      <w:r>
        <w:rPr>
          <w:rFonts w:hint="eastAsia" w:ascii="方正小标宋简体" w:hAnsi="仿宋_GB2312" w:eastAsia="方正小标宋简体"/>
          <w:bCs/>
          <w:sz w:val="36"/>
          <w:szCs w:val="36"/>
        </w:rPr>
        <w:t>比选申请报价表</w:t>
      </w:r>
    </w:p>
    <w:p w14:paraId="38C4E1F6">
      <w:pPr>
        <w:spacing w:line="360" w:lineRule="auto"/>
        <w:ind w:firstLine="420" w:firstLineChars="150"/>
        <w:jc w:val="center"/>
        <w:rPr>
          <w:rFonts w:hint="eastAsia" w:asciiTheme="minorEastAsia" w:hAnsiTheme="minorEastAsia" w:eastAsiaTheme="minorEastAsia" w:cstheme="minorEastAsia"/>
          <w:bCs/>
          <w:sz w:val="28"/>
          <w:szCs w:val="28"/>
          <w:lang w:eastAsia="zh-CN"/>
        </w:rPr>
      </w:pPr>
      <w:r>
        <w:rPr>
          <w:rFonts w:hint="eastAsia" w:asciiTheme="minorEastAsia" w:hAnsiTheme="minorEastAsia" w:eastAsiaTheme="minorEastAsia" w:cstheme="minorEastAsia"/>
          <w:bCs/>
          <w:sz w:val="28"/>
          <w:szCs w:val="28"/>
          <w:lang w:eastAsia="zh-CN"/>
        </w:rPr>
        <w:t>（</w:t>
      </w:r>
      <w:r>
        <w:rPr>
          <w:rFonts w:hint="eastAsia" w:asciiTheme="minorEastAsia" w:hAnsiTheme="minorEastAsia" w:eastAsiaTheme="minorEastAsia" w:cstheme="minorEastAsia"/>
          <w:bCs/>
          <w:sz w:val="28"/>
          <w:szCs w:val="28"/>
          <w:lang w:val="en-US" w:eastAsia="zh-CN"/>
        </w:rPr>
        <w:t>格式自拟</w:t>
      </w:r>
      <w:r>
        <w:rPr>
          <w:rFonts w:hint="eastAsia" w:asciiTheme="minorEastAsia" w:hAnsiTheme="minorEastAsia" w:eastAsiaTheme="minorEastAsia" w:cstheme="minorEastAsia"/>
          <w:bCs/>
          <w:sz w:val="28"/>
          <w:szCs w:val="28"/>
          <w:lang w:eastAsia="zh-CN"/>
        </w:rPr>
        <w:t>）</w:t>
      </w:r>
    </w:p>
    <w:p w14:paraId="7A5A3F6C">
      <w:pPr>
        <w:spacing w:line="360" w:lineRule="auto"/>
        <w:ind w:firstLine="420" w:firstLineChars="150"/>
        <w:jc w:val="right"/>
        <w:rPr>
          <w:rFonts w:asciiTheme="minorEastAsia" w:hAnsiTheme="minorEastAsia" w:eastAsiaTheme="minorEastAsia" w:cstheme="minorEastAsia"/>
          <w:bCs/>
          <w:sz w:val="28"/>
          <w:szCs w:val="28"/>
        </w:rPr>
      </w:pPr>
    </w:p>
    <w:p w14:paraId="75F0A201">
      <w:pPr>
        <w:spacing w:line="360" w:lineRule="auto"/>
        <w:ind w:firstLine="420" w:firstLineChars="150"/>
        <w:jc w:val="right"/>
        <w:rPr>
          <w:rFonts w:asciiTheme="minorEastAsia" w:hAnsiTheme="minorEastAsia" w:eastAsiaTheme="minorEastAsia" w:cstheme="minorEastAsia"/>
          <w:bCs/>
          <w:sz w:val="28"/>
          <w:szCs w:val="28"/>
        </w:rPr>
      </w:pPr>
    </w:p>
    <w:p w14:paraId="6E48877D">
      <w:pPr>
        <w:spacing w:line="360" w:lineRule="auto"/>
        <w:ind w:firstLine="420" w:firstLineChars="150"/>
        <w:jc w:val="right"/>
        <w:rPr>
          <w:rFonts w:asciiTheme="minorEastAsia" w:hAnsiTheme="minorEastAsia" w:eastAsiaTheme="minorEastAsia" w:cstheme="minorEastAsia"/>
          <w:bCs/>
          <w:sz w:val="28"/>
          <w:szCs w:val="28"/>
        </w:rPr>
      </w:pPr>
    </w:p>
    <w:p w14:paraId="1F551AD9">
      <w:pPr>
        <w:spacing w:line="360" w:lineRule="auto"/>
        <w:ind w:firstLine="420" w:firstLineChars="150"/>
        <w:jc w:val="left"/>
        <w:rPr>
          <w:rFonts w:hint="eastAsia" w:asciiTheme="minorEastAsia" w:hAnsiTheme="minorEastAsia" w:eastAsiaTheme="minorEastAsia" w:cstheme="minorEastAsia"/>
          <w:bCs/>
          <w:sz w:val="28"/>
          <w:szCs w:val="28"/>
        </w:rPr>
      </w:pPr>
    </w:p>
    <w:p w14:paraId="38A8DEF9">
      <w:pPr>
        <w:spacing w:line="360" w:lineRule="auto"/>
        <w:ind w:firstLine="420" w:firstLineChars="150"/>
        <w:jc w:val="left"/>
        <w:rPr>
          <w:rFonts w:hint="eastAsia" w:asciiTheme="minorEastAsia" w:hAnsiTheme="minorEastAsia" w:eastAsiaTheme="minorEastAsia" w:cstheme="minorEastAsia"/>
          <w:bCs/>
          <w:sz w:val="28"/>
          <w:szCs w:val="28"/>
        </w:rPr>
      </w:pPr>
    </w:p>
    <w:p w14:paraId="24B50402">
      <w:pPr>
        <w:spacing w:line="360" w:lineRule="auto"/>
        <w:ind w:left="560" w:leftChars="0" w:firstLine="0" w:firstLineChars="0"/>
        <w:jc w:val="left"/>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供应商名称：</w:t>
      </w: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rPr>
        <w:t>（盖单位章）</w:t>
      </w:r>
    </w:p>
    <w:p w14:paraId="199C9AFA">
      <w:pPr>
        <w:spacing w:line="360" w:lineRule="auto"/>
        <w:ind w:left="560" w:leftChars="0" w:firstLine="0" w:firstLineChars="0"/>
        <w:jc w:val="left"/>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法定代表人或其委托代理人：</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（签字）</w:t>
      </w:r>
    </w:p>
    <w:p w14:paraId="0EB9E678">
      <w:pPr>
        <w:spacing w:line="360" w:lineRule="auto"/>
        <w:ind w:left="560" w:leftChars="0" w:firstLine="0" w:firstLineChars="0"/>
        <w:rPr>
          <w:rFonts w:hint="default" w:asciiTheme="minorEastAsia" w:hAnsiTheme="minorEastAsia" w:eastAsiaTheme="minorEastAsia" w:cstheme="minorEastAsia"/>
          <w:bCs/>
          <w:sz w:val="36"/>
          <w:szCs w:val="36"/>
          <w:lang w:val="en-US" w:eastAsia="zh-CN"/>
        </w:rPr>
      </w:pPr>
      <w:r>
        <w:rPr>
          <w:rFonts w:hint="eastAsia" w:asciiTheme="minorEastAsia" w:hAnsiTheme="minorEastAsia" w:eastAsiaTheme="minorEastAsia" w:cstheme="minorEastAsia"/>
          <w:sz w:val="28"/>
          <w:szCs w:val="28"/>
        </w:rPr>
        <w:t>日 期：</w:t>
      </w:r>
      <w:r>
        <w:rPr>
          <w:rFonts w:hint="eastAsia" w:asciiTheme="minorEastAsia" w:hAnsiTheme="minorEastAsia" w:eastAsiaTheme="minorEastAsia" w:cstheme="minorEastAsia"/>
          <w:sz w:val="28"/>
          <w:szCs w:val="28"/>
          <w:u w:val="none"/>
          <w:lang w:val="en-US" w:eastAsia="zh-CN"/>
        </w:rPr>
        <w:t xml:space="preserve">     年    月   日</w:t>
      </w:r>
    </w:p>
    <w:p w14:paraId="2F169D51">
      <w:pPr>
        <w:rPr>
          <w:rFonts w:hint="eastAsia" w:ascii="方正小标宋简体" w:hAnsi="宋体" w:eastAsia="方正小标宋简体"/>
          <w:bCs/>
          <w:sz w:val="36"/>
          <w:szCs w:val="36"/>
        </w:rPr>
      </w:pPr>
    </w:p>
    <w:p w14:paraId="5057779C">
      <w:pPr>
        <w:spacing w:line="360" w:lineRule="auto"/>
        <w:jc w:val="center"/>
        <w:rPr>
          <w:rFonts w:hint="eastAsia" w:ascii="方正小标宋简体" w:hAnsi="宋体" w:eastAsia="方正小标宋简体"/>
          <w:bCs/>
          <w:sz w:val="36"/>
          <w:szCs w:val="36"/>
        </w:rPr>
      </w:pPr>
    </w:p>
    <w:p w14:paraId="219FC9F8">
      <w:pPr>
        <w:rPr>
          <w:rFonts w:hint="eastAsia" w:ascii="方正小标宋简体" w:hAnsi="宋体" w:eastAsia="方正小标宋简体"/>
          <w:bCs/>
          <w:sz w:val="36"/>
          <w:szCs w:val="36"/>
        </w:rPr>
      </w:pPr>
      <w:r>
        <w:rPr>
          <w:rFonts w:hint="eastAsia" w:ascii="方正小标宋简体" w:hAnsi="宋体" w:eastAsia="方正小标宋简体"/>
          <w:bCs/>
          <w:sz w:val="36"/>
          <w:szCs w:val="36"/>
        </w:rPr>
        <w:br w:type="page"/>
      </w:r>
    </w:p>
    <w:p w14:paraId="04045B58">
      <w:pPr>
        <w:spacing w:line="360" w:lineRule="auto"/>
        <w:jc w:val="center"/>
        <w:rPr>
          <w:rFonts w:ascii="方正小标宋简体" w:hAnsi="宋体" w:eastAsia="方正小标宋简体"/>
          <w:bCs/>
          <w:sz w:val="36"/>
          <w:szCs w:val="36"/>
        </w:rPr>
      </w:pPr>
      <w:r>
        <w:rPr>
          <w:rFonts w:hint="eastAsia" w:ascii="方正小标宋简体" w:hAnsi="宋体" w:eastAsia="方正小标宋简体"/>
          <w:bCs/>
          <w:sz w:val="36"/>
          <w:szCs w:val="36"/>
          <w:lang w:val="en-US" w:eastAsia="zh-CN"/>
        </w:rPr>
        <w:t>四</w:t>
      </w:r>
      <w:r>
        <w:rPr>
          <w:rFonts w:hint="eastAsia" w:ascii="方正小标宋简体" w:hAnsi="宋体" w:eastAsia="方正小标宋简体"/>
          <w:bCs/>
          <w:sz w:val="36"/>
          <w:szCs w:val="36"/>
        </w:rPr>
        <w:t>、资料真实性承诺书</w:t>
      </w:r>
    </w:p>
    <w:p w14:paraId="3630E720">
      <w:pPr>
        <w:spacing w:line="360" w:lineRule="auto"/>
        <w:ind w:firstLine="447" w:firstLineChars="149"/>
        <w:jc w:val="left"/>
        <w:rPr>
          <w:rFonts w:ascii="宋体" w:hAnsi="宋体"/>
          <w:bCs/>
          <w:sz w:val="30"/>
          <w:szCs w:val="30"/>
        </w:rPr>
      </w:pPr>
    </w:p>
    <w:p w14:paraId="6AF06EBC">
      <w:pPr>
        <w:spacing w:line="360" w:lineRule="auto"/>
        <w:jc w:val="left"/>
        <w:rPr>
          <w:rFonts w:hint="eastAsia" w:ascii="宋体" w:hAnsi="宋体" w:eastAsia="宋体" w:cs="宋体"/>
          <w:bCs/>
          <w:sz w:val="28"/>
          <w:szCs w:val="28"/>
        </w:rPr>
      </w:pP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u w:val="none"/>
          <w:lang w:eastAsia="zh-CN"/>
        </w:rPr>
        <w:t>（</w:t>
      </w:r>
      <w:r>
        <w:rPr>
          <w:rFonts w:hint="eastAsia" w:asciiTheme="minorEastAsia" w:hAnsiTheme="minorEastAsia" w:eastAsiaTheme="minorEastAsia" w:cstheme="minorEastAsia"/>
          <w:bCs/>
          <w:sz w:val="28"/>
          <w:szCs w:val="28"/>
          <w:u w:val="none"/>
          <w:lang w:val="en-US" w:eastAsia="zh-CN"/>
        </w:rPr>
        <w:t>采购方）</w:t>
      </w:r>
      <w:r>
        <w:rPr>
          <w:rFonts w:hint="eastAsia" w:ascii="宋体" w:hAnsi="宋体" w:eastAsia="宋体" w:cs="宋体"/>
          <w:bCs/>
          <w:sz w:val="28"/>
          <w:szCs w:val="28"/>
        </w:rPr>
        <w:t>：</w:t>
      </w:r>
    </w:p>
    <w:p w14:paraId="5BF59490">
      <w:pPr>
        <w:spacing w:line="590" w:lineRule="exact"/>
        <w:ind w:firstLine="560" w:firstLineChars="200"/>
        <w:rPr>
          <w:rFonts w:hint="eastAsia" w:ascii="宋体" w:hAnsi="宋体" w:eastAsia="宋体" w:cs="宋体"/>
          <w:bCs/>
          <w:sz w:val="28"/>
          <w:szCs w:val="28"/>
          <w:u w:val="single"/>
        </w:rPr>
      </w:pPr>
      <w:r>
        <w:rPr>
          <w:rFonts w:hint="eastAsia" w:ascii="宋体" w:hAnsi="宋体" w:eastAsia="宋体" w:cs="宋体"/>
          <w:bCs/>
          <w:sz w:val="28"/>
          <w:szCs w:val="28"/>
        </w:rPr>
        <w:t>兹承诺我单位参与</w:t>
      </w:r>
      <w:r>
        <w:rPr>
          <w:rFonts w:hint="eastAsia" w:ascii="宋体" w:hAnsi="宋体" w:cs="宋体"/>
          <w:bCs/>
          <w:sz w:val="28"/>
          <w:szCs w:val="28"/>
          <w:u w:val="single"/>
          <w:lang w:val="en-US" w:eastAsia="zh-CN"/>
        </w:rPr>
        <w:t xml:space="preserve">               </w:t>
      </w:r>
      <w:r>
        <w:rPr>
          <w:rFonts w:hint="eastAsia" w:ascii="宋体" w:hAnsi="宋体" w:cs="宋体"/>
          <w:bCs/>
          <w:sz w:val="28"/>
          <w:szCs w:val="28"/>
          <w:u w:val="none"/>
          <w:lang w:val="en-US" w:eastAsia="zh-CN"/>
        </w:rPr>
        <w:t>（项目名称）</w:t>
      </w:r>
      <w:r>
        <w:rPr>
          <w:rFonts w:hint="eastAsia" w:ascii="宋体" w:hAnsi="宋体" w:eastAsia="宋体" w:cs="宋体"/>
          <w:bCs/>
          <w:sz w:val="28"/>
          <w:szCs w:val="28"/>
        </w:rPr>
        <w:t>提交的所有投标资料真实、有效。否则，承担一切后果。</w:t>
      </w:r>
    </w:p>
    <w:p w14:paraId="77514DF2">
      <w:pPr>
        <w:spacing w:line="360" w:lineRule="auto"/>
        <w:ind w:firstLine="417" w:firstLineChars="149"/>
        <w:jc w:val="left"/>
        <w:rPr>
          <w:rFonts w:hint="eastAsia" w:ascii="宋体" w:hAnsi="宋体" w:eastAsia="宋体" w:cs="宋体"/>
          <w:bCs/>
          <w:sz w:val="28"/>
          <w:szCs w:val="28"/>
        </w:rPr>
      </w:pPr>
    </w:p>
    <w:p w14:paraId="052843DD">
      <w:pPr>
        <w:spacing w:line="360" w:lineRule="auto"/>
        <w:ind w:firstLine="417" w:firstLineChars="149"/>
        <w:jc w:val="left"/>
        <w:rPr>
          <w:rFonts w:hint="eastAsia" w:ascii="宋体" w:hAnsi="宋体" w:eastAsia="宋体" w:cs="宋体"/>
          <w:bCs/>
          <w:sz w:val="28"/>
          <w:szCs w:val="28"/>
        </w:rPr>
      </w:pPr>
    </w:p>
    <w:p w14:paraId="74C02E01">
      <w:pPr>
        <w:spacing w:line="360" w:lineRule="auto"/>
        <w:ind w:firstLine="417" w:firstLineChars="149"/>
        <w:jc w:val="left"/>
        <w:rPr>
          <w:rFonts w:hint="eastAsia" w:ascii="宋体" w:hAnsi="宋体" w:eastAsia="宋体" w:cs="宋体"/>
          <w:bCs/>
          <w:sz w:val="28"/>
          <w:szCs w:val="28"/>
        </w:rPr>
      </w:pPr>
    </w:p>
    <w:p w14:paraId="67AEEB90">
      <w:pPr>
        <w:spacing w:line="360" w:lineRule="auto"/>
        <w:ind w:firstLine="420" w:firstLineChars="150"/>
        <w:jc w:val="left"/>
        <w:rPr>
          <w:rFonts w:hint="eastAsia" w:ascii="宋体" w:hAnsi="宋体" w:eastAsia="宋体" w:cs="宋体"/>
          <w:bCs/>
          <w:sz w:val="28"/>
          <w:szCs w:val="28"/>
        </w:rPr>
      </w:pPr>
    </w:p>
    <w:p w14:paraId="10B10EA0">
      <w:pPr>
        <w:spacing w:line="360" w:lineRule="auto"/>
        <w:ind w:left="0" w:leftChars="0" w:firstLine="560" w:firstLineChars="200"/>
        <w:rPr>
          <w:rFonts w:hint="eastAsia" w:ascii="宋体" w:hAnsi="宋体" w:eastAsia="宋体" w:cs="宋体"/>
          <w:bCs/>
          <w:sz w:val="28"/>
          <w:szCs w:val="28"/>
        </w:rPr>
      </w:pPr>
      <w:r>
        <w:rPr>
          <w:rFonts w:hint="eastAsia" w:ascii="宋体" w:hAnsi="宋体" w:eastAsia="宋体" w:cs="宋体"/>
          <w:bCs/>
          <w:sz w:val="28"/>
          <w:szCs w:val="28"/>
        </w:rPr>
        <w:t>单位名称</w:t>
      </w:r>
      <w:r>
        <w:rPr>
          <w:rFonts w:hint="eastAsia" w:ascii="宋体" w:hAnsi="宋体" w:eastAsia="宋体" w:cs="宋体"/>
          <w:bCs/>
          <w:sz w:val="28"/>
          <w:szCs w:val="28"/>
          <w:lang w:eastAsia="zh-CN"/>
        </w:rPr>
        <w:t>：</w:t>
      </w:r>
      <w:r>
        <w:rPr>
          <w:rFonts w:hint="eastAsia" w:asciiTheme="minorEastAsia" w:hAnsiTheme="minorEastAsia" w:eastAsiaTheme="minorEastAsia" w:cstheme="minorEastAsia"/>
          <w:bCs/>
          <w:sz w:val="28"/>
          <w:szCs w:val="28"/>
          <w:u w:val="single"/>
          <w:lang w:val="en-US" w:eastAsia="zh-CN"/>
        </w:rPr>
        <w:t xml:space="preserve">               </w:t>
      </w:r>
      <w:r>
        <w:rPr>
          <w:rFonts w:hint="eastAsia" w:ascii="宋体" w:hAnsi="宋体" w:eastAsia="宋体" w:cs="宋体"/>
          <w:bCs/>
          <w:sz w:val="28"/>
          <w:szCs w:val="28"/>
        </w:rPr>
        <w:t>（单位盖章）</w:t>
      </w:r>
    </w:p>
    <w:p w14:paraId="6396DBB2">
      <w:pPr>
        <w:spacing w:line="360" w:lineRule="auto"/>
        <w:ind w:left="0" w:leftChars="0" w:firstLine="560" w:firstLineChars="200"/>
        <w:jc w:val="left"/>
        <w:rPr>
          <w:rFonts w:hint="eastAsia" w:ascii="宋体" w:hAnsi="宋体" w:eastAsia="宋体" w:cs="宋体"/>
          <w:bCs/>
          <w:sz w:val="28"/>
          <w:szCs w:val="28"/>
        </w:rPr>
      </w:pPr>
      <w:r>
        <w:rPr>
          <w:rFonts w:hint="eastAsia" w:ascii="宋体" w:hAnsi="宋体" w:eastAsia="宋体" w:cs="宋体"/>
          <w:bCs/>
          <w:sz w:val="28"/>
          <w:szCs w:val="28"/>
        </w:rPr>
        <w:t>法定代表人或其委托代理人：</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（签字）</w:t>
      </w:r>
    </w:p>
    <w:p w14:paraId="3E5F77E9">
      <w:pPr>
        <w:spacing w:line="360" w:lineRule="auto"/>
        <w:ind w:left="0" w:leftChars="0" w:firstLine="560" w:firstLineChars="200"/>
        <w:jc w:val="left"/>
        <w:rPr>
          <w:rFonts w:hint="default" w:ascii="宋体" w:hAnsi="宋体" w:eastAsia="宋体" w:cs="宋体"/>
          <w:bCs/>
          <w:sz w:val="28"/>
          <w:szCs w:val="28"/>
          <w:lang w:val="en-US" w:eastAsia="zh-CN"/>
        </w:rPr>
      </w:pPr>
      <w:r>
        <w:rPr>
          <w:rFonts w:hint="eastAsia" w:ascii="宋体" w:hAnsi="宋体" w:eastAsia="宋体" w:cs="宋体"/>
          <w:bCs/>
          <w:sz w:val="28"/>
          <w:szCs w:val="28"/>
          <w:lang w:val="en-US" w:eastAsia="zh-CN"/>
        </w:rPr>
        <w:t xml:space="preserve">日 </w:t>
      </w:r>
      <w:r>
        <w:rPr>
          <w:rFonts w:hint="eastAsia" w:ascii="宋体" w:hAnsi="宋体" w:cs="宋体"/>
          <w:bCs/>
          <w:sz w:val="28"/>
          <w:szCs w:val="28"/>
          <w:lang w:val="en-US" w:eastAsia="zh-CN"/>
        </w:rPr>
        <w:t xml:space="preserve"> </w:t>
      </w:r>
      <w:r>
        <w:rPr>
          <w:rFonts w:hint="eastAsia" w:ascii="宋体" w:hAnsi="宋体" w:eastAsia="宋体" w:cs="宋体"/>
          <w:bCs/>
          <w:sz w:val="28"/>
          <w:szCs w:val="28"/>
          <w:lang w:val="en-US" w:eastAsia="zh-CN"/>
        </w:rPr>
        <w:t>期：</w:t>
      </w:r>
      <w:r>
        <w:rPr>
          <w:rFonts w:hint="eastAsia" w:asciiTheme="minorEastAsia" w:hAnsiTheme="minorEastAsia" w:eastAsiaTheme="minorEastAsia" w:cstheme="minorEastAsia"/>
          <w:sz w:val="28"/>
          <w:szCs w:val="28"/>
          <w:u w:val="none"/>
          <w:lang w:val="en-US" w:eastAsia="zh-CN"/>
        </w:rPr>
        <w:t xml:space="preserve">    年    月   日</w:t>
      </w:r>
    </w:p>
    <w:p w14:paraId="1A02291A">
      <w:pPr>
        <w:spacing w:line="360" w:lineRule="auto"/>
        <w:ind w:firstLine="417" w:firstLineChars="149"/>
        <w:jc w:val="left"/>
        <w:rPr>
          <w:rFonts w:hint="eastAsia" w:ascii="宋体" w:hAnsi="宋体" w:eastAsia="宋体" w:cs="宋体"/>
          <w:bCs/>
          <w:sz w:val="28"/>
          <w:szCs w:val="28"/>
        </w:rPr>
      </w:pPr>
    </w:p>
    <w:p w14:paraId="6CB0FE19">
      <w:pPr>
        <w:spacing w:line="360" w:lineRule="auto"/>
        <w:ind w:firstLine="447" w:firstLineChars="149"/>
        <w:jc w:val="left"/>
        <w:rPr>
          <w:rFonts w:ascii="宋体" w:hAnsi="宋体"/>
          <w:bCs/>
          <w:sz w:val="30"/>
          <w:szCs w:val="30"/>
        </w:rPr>
      </w:pPr>
    </w:p>
    <w:p w14:paraId="5D10FB05">
      <w:pPr>
        <w:spacing w:line="360" w:lineRule="auto"/>
        <w:ind w:firstLine="447" w:firstLineChars="149"/>
        <w:jc w:val="left"/>
        <w:rPr>
          <w:rFonts w:ascii="宋体" w:hAnsi="宋体"/>
          <w:bCs/>
          <w:sz w:val="30"/>
          <w:szCs w:val="30"/>
        </w:rPr>
      </w:pPr>
    </w:p>
    <w:p w14:paraId="6F7AC50E">
      <w:pPr>
        <w:spacing w:line="360" w:lineRule="auto"/>
        <w:ind w:firstLine="447" w:firstLineChars="149"/>
        <w:jc w:val="left"/>
        <w:rPr>
          <w:rFonts w:ascii="宋体" w:hAnsi="宋体"/>
          <w:bCs/>
          <w:sz w:val="30"/>
          <w:szCs w:val="30"/>
        </w:rPr>
      </w:pPr>
    </w:p>
    <w:p w14:paraId="53E6ACE9">
      <w:pPr>
        <w:spacing w:line="360" w:lineRule="auto"/>
        <w:ind w:firstLine="562" w:firstLineChars="200"/>
        <w:jc w:val="left"/>
        <w:rPr>
          <w:rFonts w:ascii="仿宋_GB2312" w:hAnsi="仿宋_GB2312" w:eastAsia="仿宋_GB2312"/>
          <w:b/>
          <w:bCs/>
          <w:sz w:val="28"/>
          <w:szCs w:val="28"/>
        </w:rPr>
      </w:pPr>
    </w:p>
    <w:p w14:paraId="5384462D">
      <w:pPr>
        <w:spacing w:line="360" w:lineRule="auto"/>
        <w:rPr>
          <w:rFonts w:ascii="方正小标宋简体" w:hAnsi="宋体" w:eastAsia="方正小标宋简体"/>
          <w:bCs/>
          <w:sz w:val="36"/>
          <w:szCs w:val="36"/>
        </w:rPr>
      </w:pPr>
    </w:p>
    <w:p w14:paraId="14851CE5">
      <w:pPr>
        <w:spacing w:line="360" w:lineRule="auto"/>
        <w:rPr>
          <w:rFonts w:ascii="方正小标宋简体" w:hAnsi="宋体" w:eastAsia="方正小标宋简体"/>
          <w:bCs/>
          <w:sz w:val="36"/>
          <w:szCs w:val="36"/>
        </w:rPr>
      </w:pPr>
    </w:p>
    <w:p w14:paraId="51B229EC">
      <w:pPr>
        <w:spacing w:line="360" w:lineRule="auto"/>
        <w:rPr>
          <w:rFonts w:ascii="方正小标宋简体" w:hAnsi="宋体" w:eastAsia="方正小标宋简体"/>
          <w:bCs/>
          <w:sz w:val="36"/>
          <w:szCs w:val="36"/>
        </w:rPr>
      </w:pPr>
    </w:p>
    <w:p w14:paraId="3EAC6225">
      <w:pPr>
        <w:rPr>
          <w:rFonts w:hint="eastAsia" w:ascii="方正小标宋简体" w:hAnsi="宋体" w:eastAsia="方正小标宋简体"/>
          <w:bCs/>
          <w:sz w:val="36"/>
          <w:szCs w:val="36"/>
        </w:rPr>
      </w:pPr>
      <w:r>
        <w:rPr>
          <w:rFonts w:hint="eastAsia" w:ascii="方正小标宋简体" w:hAnsi="宋体" w:eastAsia="方正小标宋简体"/>
          <w:bCs/>
          <w:sz w:val="36"/>
          <w:szCs w:val="36"/>
        </w:rPr>
        <w:br w:type="page"/>
      </w:r>
    </w:p>
    <w:p w14:paraId="6A7EC7F9">
      <w:pPr>
        <w:spacing w:line="360" w:lineRule="auto"/>
        <w:jc w:val="center"/>
        <w:rPr>
          <w:rFonts w:ascii="方正小标宋简体" w:hAnsi="宋体" w:eastAsia="方正小标宋简体"/>
          <w:bCs/>
          <w:sz w:val="36"/>
          <w:szCs w:val="36"/>
        </w:rPr>
      </w:pPr>
      <w:r>
        <w:rPr>
          <w:rFonts w:hint="eastAsia" w:ascii="方正小标宋简体" w:hAnsi="宋体" w:eastAsia="方正小标宋简体"/>
          <w:bCs/>
          <w:sz w:val="36"/>
          <w:szCs w:val="36"/>
          <w:lang w:val="en-US" w:eastAsia="zh-CN"/>
        </w:rPr>
        <w:t>五</w:t>
      </w:r>
      <w:r>
        <w:rPr>
          <w:rFonts w:hint="eastAsia" w:ascii="方正小标宋简体" w:hAnsi="宋体" w:eastAsia="方正小标宋简体"/>
          <w:bCs/>
          <w:sz w:val="36"/>
          <w:szCs w:val="36"/>
        </w:rPr>
        <w:t>、无不良记录的声明</w:t>
      </w:r>
    </w:p>
    <w:p w14:paraId="1CCA94B2">
      <w:pPr>
        <w:spacing w:line="360" w:lineRule="auto"/>
        <w:ind w:firstLine="480" w:firstLineChars="150"/>
        <w:jc w:val="left"/>
        <w:rPr>
          <w:rFonts w:ascii="方正仿宋简体" w:hAnsi="宋体" w:eastAsia="方正仿宋简体"/>
          <w:bCs/>
          <w:sz w:val="32"/>
          <w:szCs w:val="32"/>
        </w:rPr>
      </w:pPr>
    </w:p>
    <w:p w14:paraId="22B72019">
      <w:pPr>
        <w:spacing w:line="360" w:lineRule="auto"/>
        <w:jc w:val="left"/>
        <w:rPr>
          <w:rFonts w:hint="eastAsia" w:ascii="宋体" w:hAnsi="宋体" w:eastAsia="宋体" w:cs="宋体"/>
          <w:bCs/>
          <w:sz w:val="28"/>
          <w:szCs w:val="28"/>
        </w:rPr>
      </w:pPr>
      <w:r>
        <w:rPr>
          <w:rFonts w:hint="eastAsia" w:asciiTheme="minorEastAsia" w:hAnsiTheme="minorEastAsia" w:eastAsiaTheme="minorEastAsia" w:cstheme="minorEastAsia"/>
          <w:bCs/>
          <w:sz w:val="28"/>
          <w:szCs w:val="28"/>
          <w:u w:val="single"/>
          <w:lang w:val="en-US" w:eastAsia="zh-CN"/>
        </w:rPr>
        <w:t xml:space="preserve">            </w:t>
      </w:r>
      <w:r>
        <w:rPr>
          <w:rFonts w:hint="eastAsia" w:asciiTheme="minorEastAsia" w:hAnsiTheme="minorEastAsia" w:eastAsiaTheme="minorEastAsia" w:cstheme="minorEastAsia"/>
          <w:bCs/>
          <w:sz w:val="28"/>
          <w:szCs w:val="28"/>
          <w:u w:val="none"/>
          <w:lang w:eastAsia="zh-CN"/>
        </w:rPr>
        <w:t>（</w:t>
      </w:r>
      <w:r>
        <w:rPr>
          <w:rFonts w:hint="eastAsia" w:asciiTheme="minorEastAsia" w:hAnsiTheme="minorEastAsia" w:eastAsiaTheme="minorEastAsia" w:cstheme="minorEastAsia"/>
          <w:bCs/>
          <w:sz w:val="28"/>
          <w:szCs w:val="28"/>
          <w:u w:val="none"/>
          <w:lang w:val="en-US" w:eastAsia="zh-CN"/>
        </w:rPr>
        <w:t>采购方）</w:t>
      </w:r>
      <w:r>
        <w:rPr>
          <w:rFonts w:hint="eastAsia" w:ascii="宋体" w:hAnsi="宋体" w:eastAsia="宋体" w:cs="宋体"/>
          <w:bCs/>
          <w:sz w:val="28"/>
          <w:szCs w:val="28"/>
        </w:rPr>
        <w:t>：</w:t>
      </w:r>
    </w:p>
    <w:p w14:paraId="665711BB">
      <w:pPr>
        <w:spacing w:line="360" w:lineRule="auto"/>
        <w:ind w:firstLine="420" w:firstLineChars="150"/>
        <w:jc w:val="left"/>
        <w:rPr>
          <w:rFonts w:hint="eastAsia" w:ascii="宋体" w:hAnsi="宋体" w:eastAsia="宋体" w:cs="宋体"/>
          <w:bCs/>
          <w:sz w:val="28"/>
          <w:szCs w:val="28"/>
        </w:rPr>
      </w:pPr>
      <w:r>
        <w:rPr>
          <w:rFonts w:hint="eastAsia" w:ascii="宋体" w:hAnsi="宋体" w:eastAsia="宋体" w:cs="宋体"/>
          <w:bCs/>
          <w:sz w:val="28"/>
          <w:szCs w:val="28"/>
        </w:rPr>
        <w:t>经本比选申请人认真核查，我单位近3年未受停业整顿及停业整顿以上行政处罚。</w:t>
      </w:r>
    </w:p>
    <w:p w14:paraId="35502B0B">
      <w:pPr>
        <w:spacing w:line="360" w:lineRule="auto"/>
        <w:ind w:firstLine="420" w:firstLineChars="150"/>
        <w:jc w:val="left"/>
        <w:rPr>
          <w:rFonts w:hint="eastAsia" w:ascii="宋体" w:hAnsi="宋体" w:eastAsia="宋体" w:cs="宋体"/>
          <w:bCs/>
          <w:sz w:val="28"/>
          <w:szCs w:val="28"/>
        </w:rPr>
      </w:pPr>
    </w:p>
    <w:p w14:paraId="5F90255A">
      <w:pPr>
        <w:spacing w:line="360" w:lineRule="auto"/>
        <w:ind w:firstLine="420" w:firstLineChars="150"/>
        <w:jc w:val="left"/>
        <w:rPr>
          <w:rFonts w:hint="eastAsia" w:ascii="宋体" w:hAnsi="宋体" w:eastAsia="宋体" w:cs="宋体"/>
          <w:bCs/>
          <w:sz w:val="28"/>
          <w:szCs w:val="28"/>
        </w:rPr>
      </w:pPr>
      <w:r>
        <w:rPr>
          <w:rFonts w:hint="eastAsia" w:ascii="宋体" w:hAnsi="宋体" w:eastAsia="宋体" w:cs="宋体"/>
          <w:bCs/>
          <w:sz w:val="28"/>
          <w:szCs w:val="28"/>
        </w:rPr>
        <w:t>特此声明</w:t>
      </w:r>
    </w:p>
    <w:p w14:paraId="37F5DE2A">
      <w:pPr>
        <w:spacing w:line="360" w:lineRule="auto"/>
        <w:ind w:firstLine="420" w:firstLineChars="150"/>
        <w:jc w:val="left"/>
        <w:rPr>
          <w:rFonts w:hint="eastAsia" w:ascii="宋体" w:hAnsi="宋体" w:eastAsia="宋体" w:cs="宋体"/>
          <w:bCs/>
          <w:sz w:val="28"/>
          <w:szCs w:val="28"/>
        </w:rPr>
      </w:pPr>
    </w:p>
    <w:p w14:paraId="6E58BD62">
      <w:pPr>
        <w:spacing w:line="360" w:lineRule="auto"/>
        <w:ind w:firstLine="420" w:firstLineChars="150"/>
        <w:jc w:val="left"/>
        <w:rPr>
          <w:rFonts w:hint="eastAsia" w:ascii="宋体" w:hAnsi="宋体" w:eastAsia="宋体" w:cs="宋体"/>
          <w:bCs/>
          <w:sz w:val="28"/>
          <w:szCs w:val="28"/>
        </w:rPr>
      </w:pPr>
    </w:p>
    <w:p w14:paraId="5D66476B">
      <w:pPr>
        <w:spacing w:line="360" w:lineRule="auto"/>
        <w:ind w:firstLine="420" w:firstLineChars="150"/>
        <w:jc w:val="left"/>
        <w:rPr>
          <w:rFonts w:hint="eastAsia" w:ascii="宋体" w:hAnsi="宋体" w:eastAsia="宋体" w:cs="宋体"/>
          <w:bCs/>
          <w:sz w:val="28"/>
          <w:szCs w:val="28"/>
        </w:rPr>
      </w:pPr>
    </w:p>
    <w:p w14:paraId="37CEC696">
      <w:pPr>
        <w:spacing w:line="360" w:lineRule="auto"/>
        <w:ind w:left="0" w:leftChars="0" w:firstLine="560" w:firstLineChars="200"/>
        <w:rPr>
          <w:rFonts w:hint="eastAsia" w:ascii="宋体" w:hAnsi="宋体" w:eastAsia="宋体" w:cs="宋体"/>
          <w:bCs/>
          <w:sz w:val="28"/>
          <w:szCs w:val="28"/>
        </w:rPr>
      </w:pPr>
      <w:r>
        <w:rPr>
          <w:rFonts w:hint="eastAsia" w:ascii="宋体" w:hAnsi="宋体" w:eastAsia="宋体" w:cs="宋体"/>
          <w:bCs/>
          <w:sz w:val="28"/>
          <w:szCs w:val="28"/>
        </w:rPr>
        <w:t>单位名称</w:t>
      </w:r>
      <w:r>
        <w:rPr>
          <w:rFonts w:hint="eastAsia" w:ascii="宋体" w:hAnsi="宋体" w:eastAsia="宋体" w:cs="宋体"/>
          <w:bCs/>
          <w:sz w:val="28"/>
          <w:szCs w:val="28"/>
          <w:lang w:eastAsia="zh-CN"/>
        </w:rPr>
        <w:t>：</w:t>
      </w:r>
      <w:r>
        <w:rPr>
          <w:rFonts w:hint="eastAsia" w:asciiTheme="minorEastAsia" w:hAnsiTheme="minorEastAsia" w:eastAsiaTheme="minorEastAsia" w:cstheme="minorEastAsia"/>
          <w:bCs/>
          <w:sz w:val="28"/>
          <w:szCs w:val="28"/>
          <w:u w:val="single"/>
          <w:lang w:val="en-US" w:eastAsia="zh-CN"/>
        </w:rPr>
        <w:t xml:space="preserve">               </w:t>
      </w:r>
      <w:r>
        <w:rPr>
          <w:rFonts w:hint="eastAsia" w:ascii="宋体" w:hAnsi="宋体" w:eastAsia="宋体" w:cs="宋体"/>
          <w:bCs/>
          <w:sz w:val="28"/>
          <w:szCs w:val="28"/>
        </w:rPr>
        <w:t>（单位盖章）</w:t>
      </w:r>
    </w:p>
    <w:p w14:paraId="6975A278">
      <w:pPr>
        <w:spacing w:line="360" w:lineRule="auto"/>
        <w:ind w:left="0" w:leftChars="0" w:firstLine="560" w:firstLineChars="200"/>
        <w:jc w:val="left"/>
        <w:rPr>
          <w:rFonts w:hint="eastAsia" w:ascii="宋体" w:hAnsi="宋体" w:eastAsia="宋体" w:cs="宋体"/>
          <w:bCs/>
          <w:sz w:val="28"/>
          <w:szCs w:val="28"/>
        </w:rPr>
      </w:pPr>
      <w:r>
        <w:rPr>
          <w:rFonts w:hint="eastAsia" w:ascii="宋体" w:hAnsi="宋体" w:eastAsia="宋体" w:cs="宋体"/>
          <w:bCs/>
          <w:sz w:val="28"/>
          <w:szCs w:val="28"/>
        </w:rPr>
        <w:t>法定代表人或其委托代理人：</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（签字）</w:t>
      </w:r>
    </w:p>
    <w:p w14:paraId="7AEB2289">
      <w:pPr>
        <w:spacing w:line="360" w:lineRule="auto"/>
        <w:ind w:left="0" w:leftChars="0" w:firstLine="560" w:firstLineChars="200"/>
        <w:jc w:val="left"/>
        <w:rPr>
          <w:rFonts w:hint="default" w:ascii="宋体" w:hAnsi="宋体" w:eastAsia="宋体" w:cs="宋体"/>
          <w:bCs/>
          <w:sz w:val="28"/>
          <w:szCs w:val="28"/>
          <w:lang w:val="en-US" w:eastAsia="zh-CN"/>
        </w:rPr>
      </w:pPr>
      <w:bookmarkStart w:id="0" w:name="_Toc30332"/>
      <w:bookmarkStart w:id="1" w:name="_Toc6720"/>
      <w:bookmarkStart w:id="2" w:name="_Toc20830"/>
      <w:bookmarkStart w:id="3" w:name="_Toc25367"/>
      <w:bookmarkStart w:id="4" w:name="_Toc3615"/>
      <w:bookmarkStart w:id="5" w:name="_Toc26981"/>
      <w:bookmarkStart w:id="6" w:name="_Toc8829"/>
      <w:bookmarkStart w:id="7" w:name="_Toc4124"/>
      <w:bookmarkStart w:id="8" w:name="_Toc18465"/>
      <w:bookmarkStart w:id="9" w:name="_Toc6860"/>
      <w:r>
        <w:rPr>
          <w:rFonts w:hint="eastAsia" w:ascii="宋体" w:hAnsi="宋体" w:eastAsia="宋体" w:cs="宋体"/>
          <w:bCs/>
          <w:sz w:val="28"/>
          <w:szCs w:val="28"/>
          <w:lang w:val="en-US" w:eastAsia="zh-CN"/>
        </w:rPr>
        <w:t xml:space="preserve">日 </w:t>
      </w:r>
      <w:r>
        <w:rPr>
          <w:rFonts w:hint="eastAsia" w:ascii="宋体" w:hAnsi="宋体" w:cs="宋体"/>
          <w:bCs/>
          <w:sz w:val="28"/>
          <w:szCs w:val="28"/>
          <w:lang w:val="en-US" w:eastAsia="zh-CN"/>
        </w:rPr>
        <w:t xml:space="preserve"> </w:t>
      </w:r>
      <w:r>
        <w:rPr>
          <w:rFonts w:hint="eastAsia" w:ascii="宋体" w:hAnsi="宋体" w:eastAsia="宋体" w:cs="宋体"/>
          <w:bCs/>
          <w:sz w:val="28"/>
          <w:szCs w:val="28"/>
          <w:lang w:val="en-US" w:eastAsia="zh-CN"/>
        </w:rPr>
        <w:t>期：</w:t>
      </w:r>
      <w:r>
        <w:rPr>
          <w:rFonts w:hint="eastAsia" w:asciiTheme="minorEastAsia" w:hAnsiTheme="minorEastAsia" w:eastAsiaTheme="minorEastAsia" w:cstheme="minorEastAsia"/>
          <w:sz w:val="28"/>
          <w:szCs w:val="28"/>
          <w:u w:val="none"/>
          <w:lang w:val="en-US" w:eastAsia="zh-CN"/>
        </w:rPr>
        <w:t xml:space="preserve">    年    月   日</w:t>
      </w:r>
    </w:p>
    <w:p w14:paraId="729D124C">
      <w:pPr>
        <w:spacing w:line="360" w:lineRule="auto"/>
        <w:rPr>
          <w:rFonts w:ascii="方正小标宋简体" w:hAnsi="宋体" w:eastAsia="方正小标宋简体" w:cs="宋体"/>
          <w:sz w:val="36"/>
          <w:szCs w:val="36"/>
        </w:rPr>
      </w:pPr>
    </w:p>
    <w:p w14:paraId="0ED3D9E2">
      <w:pPr>
        <w:spacing w:line="360" w:lineRule="auto"/>
        <w:rPr>
          <w:rFonts w:ascii="方正小标宋简体" w:hAnsi="宋体" w:eastAsia="方正小标宋简体" w:cs="宋体"/>
          <w:sz w:val="36"/>
          <w:szCs w:val="36"/>
        </w:rPr>
      </w:pPr>
    </w:p>
    <w:p w14:paraId="705A78B5">
      <w:pPr>
        <w:spacing w:line="360" w:lineRule="auto"/>
        <w:rPr>
          <w:rFonts w:ascii="方正小标宋简体" w:hAnsi="宋体" w:eastAsia="方正小标宋简体" w:cs="宋体"/>
          <w:sz w:val="36"/>
          <w:szCs w:val="36"/>
        </w:rPr>
      </w:pPr>
    </w:p>
    <w:p w14:paraId="59D5AE24">
      <w:pPr>
        <w:spacing w:line="360" w:lineRule="auto"/>
        <w:rPr>
          <w:rFonts w:ascii="方正小标宋简体" w:hAnsi="宋体" w:eastAsia="方正小标宋简体" w:cs="宋体"/>
          <w:sz w:val="36"/>
          <w:szCs w:val="36"/>
        </w:rPr>
      </w:pPr>
    </w:p>
    <w:p w14:paraId="7586749D">
      <w:pPr>
        <w:spacing w:line="360" w:lineRule="auto"/>
        <w:rPr>
          <w:rFonts w:ascii="方正小标宋简体" w:hAnsi="宋体" w:eastAsia="方正小标宋简体" w:cs="宋体"/>
          <w:sz w:val="36"/>
          <w:szCs w:val="36"/>
        </w:rPr>
      </w:pPr>
    </w:p>
    <w:p w14:paraId="15BAE958">
      <w:pPr>
        <w:rPr>
          <w:rFonts w:hint="eastAsia" w:ascii="方正小标宋简体" w:hAnsi="宋体" w:eastAsia="方正小标宋简体" w:cs="宋体"/>
          <w:sz w:val="36"/>
          <w:szCs w:val="36"/>
        </w:rPr>
      </w:pPr>
      <w:r>
        <w:rPr>
          <w:rFonts w:hint="eastAsia" w:ascii="方正小标宋简体" w:hAnsi="宋体" w:eastAsia="方正小标宋简体" w:cs="宋体"/>
          <w:sz w:val="36"/>
          <w:szCs w:val="36"/>
        </w:rPr>
        <w:br w:type="page"/>
      </w:r>
    </w:p>
    <w:p w14:paraId="4234AD8F">
      <w:pPr>
        <w:spacing w:line="360" w:lineRule="auto"/>
        <w:jc w:val="center"/>
        <w:rPr>
          <w:rFonts w:ascii="方正小标宋简体" w:hAnsi="宋体" w:eastAsia="方正小标宋简体" w:cs="宋体"/>
          <w:sz w:val="36"/>
          <w:szCs w:val="36"/>
        </w:rPr>
      </w:pPr>
      <w:r>
        <w:rPr>
          <w:rFonts w:hint="eastAsia" w:ascii="方正小标宋简体" w:hAnsi="宋体" w:eastAsia="方正小标宋简体" w:cs="宋体"/>
          <w:sz w:val="36"/>
          <w:szCs w:val="36"/>
          <w:lang w:val="en-US" w:eastAsia="zh-CN"/>
        </w:rPr>
        <w:t>六</w:t>
      </w:r>
      <w:r>
        <w:rPr>
          <w:rFonts w:hint="eastAsia" w:ascii="方正小标宋简体" w:hAnsi="宋体" w:eastAsia="方正小标宋简体" w:cs="宋体"/>
          <w:sz w:val="36"/>
          <w:szCs w:val="36"/>
        </w:rPr>
        <w:t>、资格要求相关证明材料</w:t>
      </w:r>
    </w:p>
    <w:p w14:paraId="71C2F43F">
      <w:pPr>
        <w:spacing w:line="360" w:lineRule="auto"/>
        <w:ind w:firstLine="420" w:firstLineChars="150"/>
        <w:jc w:val="left"/>
        <w:rPr>
          <w:rFonts w:hint="eastAsia" w:ascii="方正仿宋简体" w:hAnsi="宋体" w:eastAsia="方正仿宋简体" w:cs="宋体"/>
          <w:sz w:val="28"/>
          <w:szCs w:val="28"/>
        </w:rPr>
      </w:pPr>
    </w:p>
    <w:p w14:paraId="79F330F8">
      <w:pPr>
        <w:spacing w:line="360" w:lineRule="auto"/>
        <w:ind w:firstLine="420" w:firstLineChars="150"/>
        <w:jc w:val="left"/>
        <w:rPr>
          <w:rFonts w:hint="eastAsia" w:ascii="宋体" w:hAnsi="宋体" w:eastAsia="宋体" w:cs="宋体"/>
          <w:bCs/>
          <w:sz w:val="28"/>
          <w:szCs w:val="28"/>
        </w:rPr>
      </w:pPr>
      <w:r>
        <w:rPr>
          <w:rFonts w:hint="eastAsia" w:ascii="宋体" w:hAnsi="宋体" w:eastAsia="宋体" w:cs="宋体"/>
          <w:sz w:val="28"/>
          <w:szCs w:val="28"/>
        </w:rPr>
        <w:t>资</w:t>
      </w:r>
      <w:r>
        <w:rPr>
          <w:rFonts w:hint="eastAsia" w:ascii="宋体" w:hAnsi="宋体" w:eastAsia="宋体" w:cs="宋体"/>
          <w:bCs/>
          <w:sz w:val="28"/>
          <w:szCs w:val="28"/>
        </w:rPr>
        <w:t>格要求相关证明材料：</w:t>
      </w:r>
    </w:p>
    <w:p w14:paraId="458782BA">
      <w:pPr>
        <w:numPr>
          <w:ilvl w:val="0"/>
          <w:numId w:val="16"/>
        </w:numPr>
        <w:spacing w:line="360" w:lineRule="auto"/>
        <w:ind w:firstLine="420" w:firstLineChars="150"/>
        <w:jc w:val="left"/>
        <w:rPr>
          <w:rFonts w:hint="eastAsia" w:ascii="宋体" w:hAnsi="宋体" w:eastAsia="宋体" w:cs="宋体"/>
          <w:bCs/>
          <w:sz w:val="28"/>
          <w:szCs w:val="28"/>
        </w:rPr>
      </w:pPr>
      <w:r>
        <w:rPr>
          <w:rFonts w:hint="eastAsia" w:ascii="宋体" w:hAnsi="宋体" w:eastAsia="宋体" w:cs="宋体"/>
          <w:bCs/>
          <w:sz w:val="28"/>
          <w:szCs w:val="28"/>
        </w:rPr>
        <w:t>营业执照副本或事业单位法人证书复印件</w:t>
      </w:r>
      <w:r>
        <w:rPr>
          <w:rFonts w:hint="eastAsia" w:ascii="宋体" w:hAnsi="宋体" w:cs="宋体"/>
          <w:bCs/>
          <w:sz w:val="28"/>
          <w:szCs w:val="28"/>
          <w:lang w:eastAsia="zh-CN"/>
        </w:rPr>
        <w:t>；</w:t>
      </w:r>
    </w:p>
    <w:p w14:paraId="0324D8A6">
      <w:pPr>
        <w:spacing w:line="360" w:lineRule="auto"/>
        <w:ind w:firstLine="420" w:firstLineChars="150"/>
        <w:jc w:val="left"/>
        <w:rPr>
          <w:rFonts w:hint="eastAsia" w:ascii="宋体" w:hAnsi="宋体" w:eastAsia="宋体" w:cs="宋体"/>
          <w:bCs/>
          <w:sz w:val="28"/>
          <w:szCs w:val="28"/>
        </w:rPr>
      </w:pPr>
      <w:r>
        <w:rPr>
          <w:rFonts w:hint="eastAsia" w:ascii="宋体" w:hAnsi="宋体" w:cs="宋体"/>
          <w:bCs/>
          <w:sz w:val="28"/>
          <w:szCs w:val="28"/>
          <w:lang w:val="en-US" w:eastAsia="zh-CN"/>
        </w:rPr>
        <w:t>2</w:t>
      </w:r>
      <w:r>
        <w:rPr>
          <w:rFonts w:hint="eastAsia" w:ascii="宋体" w:hAnsi="宋体" w:eastAsia="宋体" w:cs="宋体"/>
          <w:bCs/>
          <w:sz w:val="28"/>
          <w:szCs w:val="28"/>
        </w:rPr>
        <w:t>、身份证复印件；</w:t>
      </w:r>
    </w:p>
    <w:p w14:paraId="57788396">
      <w:pPr>
        <w:spacing w:line="360" w:lineRule="auto"/>
        <w:ind w:firstLine="420" w:firstLineChars="150"/>
        <w:jc w:val="left"/>
        <w:rPr>
          <w:rFonts w:hint="eastAsia" w:ascii="宋体" w:hAnsi="宋体" w:eastAsia="宋体" w:cs="宋体"/>
          <w:bCs/>
          <w:sz w:val="28"/>
          <w:szCs w:val="28"/>
          <w:lang w:val="en-US" w:eastAsia="zh-CN"/>
        </w:rPr>
      </w:pPr>
      <w:r>
        <w:rPr>
          <w:rFonts w:hint="eastAsia" w:ascii="宋体" w:hAnsi="宋体" w:cs="宋体"/>
          <w:bCs/>
          <w:sz w:val="28"/>
          <w:szCs w:val="28"/>
          <w:lang w:val="en-US" w:eastAsia="zh-CN"/>
        </w:rPr>
        <w:t>3</w:t>
      </w:r>
      <w:r>
        <w:rPr>
          <w:rFonts w:hint="eastAsia" w:ascii="宋体" w:hAnsi="宋体" w:eastAsia="宋体" w:cs="宋体"/>
          <w:bCs/>
          <w:sz w:val="28"/>
          <w:szCs w:val="28"/>
        </w:rPr>
        <w:t>、法定代表人授权书；</w:t>
      </w:r>
    </w:p>
    <w:p w14:paraId="5E53B17A">
      <w:pPr>
        <w:spacing w:line="360" w:lineRule="auto"/>
        <w:ind w:firstLine="420" w:firstLineChars="150"/>
        <w:jc w:val="left"/>
        <w:rPr>
          <w:rFonts w:hint="eastAsia" w:ascii="宋体" w:hAnsi="宋体" w:eastAsia="宋体" w:cs="宋体"/>
          <w:bCs/>
          <w:sz w:val="28"/>
          <w:szCs w:val="28"/>
        </w:rPr>
      </w:pPr>
      <w:r>
        <w:rPr>
          <w:rFonts w:hint="eastAsia" w:ascii="宋体" w:hAnsi="宋体" w:cs="宋体"/>
          <w:bCs/>
          <w:sz w:val="28"/>
          <w:szCs w:val="28"/>
          <w:lang w:val="en-US" w:eastAsia="zh-CN"/>
        </w:rPr>
        <w:t>4</w:t>
      </w:r>
      <w:r>
        <w:rPr>
          <w:rFonts w:hint="eastAsia" w:ascii="宋体" w:hAnsi="宋体" w:eastAsia="宋体" w:cs="宋体"/>
          <w:bCs/>
          <w:sz w:val="28"/>
          <w:szCs w:val="28"/>
        </w:rPr>
        <w:t>、比选申请报价表（格式</w:t>
      </w:r>
      <w:r>
        <w:rPr>
          <w:rFonts w:hint="eastAsia" w:ascii="宋体" w:hAnsi="宋体" w:cs="宋体"/>
          <w:bCs/>
          <w:sz w:val="28"/>
          <w:szCs w:val="28"/>
          <w:lang w:val="en-US" w:eastAsia="zh-CN"/>
        </w:rPr>
        <w:t>自拟</w:t>
      </w:r>
      <w:r>
        <w:rPr>
          <w:rFonts w:hint="eastAsia" w:ascii="宋体" w:hAnsi="宋体" w:eastAsia="宋体" w:cs="宋体"/>
          <w:bCs/>
          <w:sz w:val="28"/>
          <w:szCs w:val="28"/>
        </w:rPr>
        <w:t>，由比选申请人密封并加盖公章）；</w:t>
      </w:r>
    </w:p>
    <w:p w14:paraId="2775793E">
      <w:pPr>
        <w:spacing w:line="360" w:lineRule="auto"/>
        <w:ind w:firstLine="420" w:firstLineChars="150"/>
        <w:jc w:val="left"/>
        <w:rPr>
          <w:rFonts w:hint="eastAsia" w:ascii="宋体" w:hAnsi="宋体" w:cs="宋体"/>
          <w:bCs/>
          <w:sz w:val="28"/>
          <w:szCs w:val="28"/>
          <w:lang w:val="en-US" w:eastAsia="zh-CN"/>
        </w:rPr>
      </w:pPr>
      <w:r>
        <w:rPr>
          <w:rFonts w:hint="eastAsia" w:ascii="宋体" w:hAnsi="宋体" w:cs="宋体"/>
          <w:bCs/>
          <w:sz w:val="28"/>
          <w:szCs w:val="28"/>
          <w:lang w:val="en-US" w:eastAsia="zh-CN"/>
        </w:rPr>
        <w:t>5、业绩一览表（格式自拟，中选后提供相应证明材料）；</w:t>
      </w:r>
    </w:p>
    <w:p w14:paraId="104C280F">
      <w:pPr>
        <w:spacing w:line="360" w:lineRule="auto"/>
        <w:ind w:firstLine="420" w:firstLineChars="150"/>
        <w:jc w:val="left"/>
        <w:rPr>
          <w:rFonts w:hint="default" w:ascii="宋体" w:hAnsi="宋体" w:cs="宋体"/>
          <w:bCs/>
          <w:sz w:val="28"/>
          <w:szCs w:val="28"/>
          <w:lang w:val="en-US" w:eastAsia="zh-CN"/>
        </w:rPr>
      </w:pPr>
      <w:r>
        <w:rPr>
          <w:rFonts w:hint="eastAsia" w:ascii="宋体" w:hAnsi="宋体" w:cs="宋体"/>
          <w:bCs/>
          <w:sz w:val="28"/>
          <w:szCs w:val="28"/>
          <w:lang w:val="en-US" w:eastAsia="zh-CN"/>
        </w:rPr>
        <w:t>6、供应商提供的会议及餐饮住宿场所需具备有效的《公共场所卫生许可证》、《食品经营许可证》及《消防安全检查合格证》，并承诺在签订合同前提供相关资料的复印件（提供承诺函、格式自拟）；</w:t>
      </w:r>
    </w:p>
    <w:p w14:paraId="4BCC7CCC">
      <w:pPr>
        <w:spacing w:line="360" w:lineRule="auto"/>
        <w:ind w:firstLine="420" w:firstLineChars="150"/>
        <w:jc w:val="left"/>
        <w:rPr>
          <w:rFonts w:hint="eastAsia" w:ascii="宋体" w:hAnsi="宋体" w:eastAsia="宋体" w:cs="宋体"/>
          <w:bCs/>
          <w:sz w:val="28"/>
          <w:szCs w:val="28"/>
        </w:rPr>
      </w:pPr>
      <w:r>
        <w:rPr>
          <w:rFonts w:hint="eastAsia" w:ascii="宋体" w:hAnsi="宋体" w:cs="宋体"/>
          <w:bCs/>
          <w:sz w:val="28"/>
          <w:szCs w:val="28"/>
          <w:lang w:val="en-US" w:eastAsia="zh-CN"/>
        </w:rPr>
        <w:t>8</w:t>
      </w:r>
      <w:r>
        <w:rPr>
          <w:rFonts w:hint="eastAsia" w:ascii="宋体" w:hAnsi="宋体" w:eastAsia="宋体" w:cs="宋体"/>
          <w:bCs/>
          <w:sz w:val="28"/>
          <w:szCs w:val="28"/>
        </w:rPr>
        <w:t>、供应商认为需要提供的其他文件和资料。</w:t>
      </w:r>
    </w:p>
    <w:bookmarkEnd w:id="0"/>
    <w:bookmarkEnd w:id="1"/>
    <w:bookmarkEnd w:id="2"/>
    <w:bookmarkEnd w:id="3"/>
    <w:bookmarkEnd w:id="4"/>
    <w:bookmarkEnd w:id="5"/>
    <w:bookmarkEnd w:id="6"/>
    <w:bookmarkEnd w:id="7"/>
    <w:bookmarkEnd w:id="8"/>
    <w:bookmarkEnd w:id="9"/>
    <w:p w14:paraId="3E7B7F98">
      <w:pPr>
        <w:spacing w:line="360" w:lineRule="auto"/>
        <w:ind w:firstLine="417" w:firstLineChars="149"/>
        <w:rPr>
          <w:rFonts w:asciiTheme="minorEastAsia" w:hAnsiTheme="minorEastAsia" w:eastAsiaTheme="minorEastAsia" w:cstheme="minorEastAsia"/>
          <w:bCs/>
          <w:sz w:val="28"/>
          <w:szCs w:val="28"/>
        </w:rPr>
      </w:pPr>
    </w:p>
    <w:p w14:paraId="59CCBAE5"/>
    <w:p w14:paraId="255A7490">
      <w:pPr>
        <w:bidi w:val="0"/>
        <w:spacing w:line="360" w:lineRule="auto"/>
        <w:rPr>
          <w:rFonts w:hint="eastAsia" w:ascii="宋体" w:hAnsi="宋体" w:eastAsia="宋体" w:cs="宋体"/>
          <w:b/>
          <w:bCs/>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1941C"/>
    <w:multiLevelType w:val="singleLevel"/>
    <w:tmpl w:val="82A1941C"/>
    <w:lvl w:ilvl="0" w:tentative="0">
      <w:start w:val="1"/>
      <w:numFmt w:val="decimal"/>
      <w:suff w:val="space"/>
      <w:lvlText w:val="%1."/>
      <w:lvlJc w:val="left"/>
      <w:pPr>
        <w:ind w:left="425" w:hanging="425"/>
      </w:pPr>
      <w:rPr>
        <w:rFonts w:hint="default"/>
      </w:rPr>
    </w:lvl>
  </w:abstractNum>
  <w:abstractNum w:abstractNumId="1">
    <w:nsid w:val="981D0F1C"/>
    <w:multiLevelType w:val="singleLevel"/>
    <w:tmpl w:val="981D0F1C"/>
    <w:lvl w:ilvl="0" w:tentative="0">
      <w:start w:val="1"/>
      <w:numFmt w:val="decimal"/>
      <w:suff w:val="space"/>
      <w:lvlText w:val="%1."/>
      <w:lvlJc w:val="left"/>
      <w:pPr>
        <w:ind w:left="425" w:hanging="425"/>
      </w:pPr>
      <w:rPr>
        <w:rFonts w:hint="default"/>
      </w:rPr>
    </w:lvl>
  </w:abstractNum>
  <w:abstractNum w:abstractNumId="2">
    <w:nsid w:val="A5900227"/>
    <w:multiLevelType w:val="singleLevel"/>
    <w:tmpl w:val="A5900227"/>
    <w:lvl w:ilvl="0" w:tentative="0">
      <w:start w:val="1"/>
      <w:numFmt w:val="decimal"/>
      <w:suff w:val="nothing"/>
      <w:lvlText w:val="%1、"/>
      <w:lvlJc w:val="left"/>
    </w:lvl>
  </w:abstractNum>
  <w:abstractNum w:abstractNumId="3">
    <w:nsid w:val="A9666386"/>
    <w:multiLevelType w:val="singleLevel"/>
    <w:tmpl w:val="A9666386"/>
    <w:lvl w:ilvl="0" w:tentative="0">
      <w:start w:val="1"/>
      <w:numFmt w:val="decimal"/>
      <w:lvlText w:val="(%1)"/>
      <w:lvlJc w:val="left"/>
      <w:pPr>
        <w:ind w:left="425" w:hanging="425"/>
      </w:pPr>
      <w:rPr>
        <w:rFonts w:hint="default"/>
      </w:rPr>
    </w:lvl>
  </w:abstractNum>
  <w:abstractNum w:abstractNumId="4">
    <w:nsid w:val="B2E26EA7"/>
    <w:multiLevelType w:val="singleLevel"/>
    <w:tmpl w:val="B2E26EA7"/>
    <w:lvl w:ilvl="0" w:tentative="0">
      <w:start w:val="1"/>
      <w:numFmt w:val="decimal"/>
      <w:suff w:val="space"/>
      <w:lvlText w:val="%1."/>
      <w:lvlJc w:val="left"/>
      <w:pPr>
        <w:ind w:left="425" w:hanging="425"/>
      </w:pPr>
      <w:rPr>
        <w:rFonts w:hint="default"/>
      </w:rPr>
    </w:lvl>
  </w:abstractNum>
  <w:abstractNum w:abstractNumId="5">
    <w:nsid w:val="B7E45BA6"/>
    <w:multiLevelType w:val="singleLevel"/>
    <w:tmpl w:val="B7E45BA6"/>
    <w:lvl w:ilvl="0" w:tentative="0">
      <w:start w:val="1"/>
      <w:numFmt w:val="decimal"/>
      <w:suff w:val="space"/>
      <w:lvlText w:val="%1."/>
      <w:lvlJc w:val="left"/>
      <w:pPr>
        <w:ind w:left="425" w:hanging="425"/>
      </w:pPr>
      <w:rPr>
        <w:rFonts w:hint="default"/>
      </w:rPr>
    </w:lvl>
  </w:abstractNum>
  <w:abstractNum w:abstractNumId="6">
    <w:nsid w:val="E2A289F1"/>
    <w:multiLevelType w:val="singleLevel"/>
    <w:tmpl w:val="E2A289F1"/>
    <w:lvl w:ilvl="0" w:tentative="0">
      <w:start w:val="1"/>
      <w:numFmt w:val="decimal"/>
      <w:lvlText w:val="(%1)"/>
      <w:lvlJc w:val="left"/>
      <w:pPr>
        <w:ind w:left="425" w:hanging="425"/>
      </w:pPr>
      <w:rPr>
        <w:rFonts w:hint="default"/>
      </w:rPr>
    </w:lvl>
  </w:abstractNum>
  <w:abstractNum w:abstractNumId="7">
    <w:nsid w:val="E9B2DCEC"/>
    <w:multiLevelType w:val="singleLevel"/>
    <w:tmpl w:val="E9B2DCEC"/>
    <w:lvl w:ilvl="0" w:tentative="0">
      <w:start w:val="1"/>
      <w:numFmt w:val="decimal"/>
      <w:suff w:val="space"/>
      <w:lvlText w:val="%1."/>
      <w:lvlJc w:val="left"/>
      <w:pPr>
        <w:ind w:left="425" w:hanging="425"/>
      </w:pPr>
      <w:rPr>
        <w:rFonts w:hint="default"/>
      </w:rPr>
    </w:lvl>
  </w:abstractNum>
  <w:abstractNum w:abstractNumId="8">
    <w:nsid w:val="FC21CF88"/>
    <w:multiLevelType w:val="singleLevel"/>
    <w:tmpl w:val="FC21CF88"/>
    <w:lvl w:ilvl="0" w:tentative="0">
      <w:start w:val="1"/>
      <w:numFmt w:val="decimal"/>
      <w:lvlText w:val="(%1)"/>
      <w:lvlJc w:val="left"/>
      <w:pPr>
        <w:ind w:left="425" w:hanging="425"/>
      </w:pPr>
      <w:rPr>
        <w:rFonts w:hint="default"/>
      </w:rPr>
    </w:lvl>
  </w:abstractNum>
  <w:abstractNum w:abstractNumId="9">
    <w:nsid w:val="01A4A49B"/>
    <w:multiLevelType w:val="singleLevel"/>
    <w:tmpl w:val="01A4A49B"/>
    <w:lvl w:ilvl="0" w:tentative="0">
      <w:start w:val="1"/>
      <w:numFmt w:val="decimal"/>
      <w:lvlText w:val="(%1)"/>
      <w:lvlJc w:val="left"/>
      <w:pPr>
        <w:ind w:left="425" w:hanging="425"/>
      </w:pPr>
      <w:rPr>
        <w:rFonts w:hint="default"/>
      </w:rPr>
    </w:lvl>
  </w:abstractNum>
  <w:abstractNum w:abstractNumId="10">
    <w:nsid w:val="19E381AC"/>
    <w:multiLevelType w:val="singleLevel"/>
    <w:tmpl w:val="19E381AC"/>
    <w:lvl w:ilvl="0" w:tentative="0">
      <w:start w:val="1"/>
      <w:numFmt w:val="decimal"/>
      <w:suff w:val="space"/>
      <w:lvlText w:val="%1."/>
      <w:lvlJc w:val="left"/>
      <w:pPr>
        <w:ind w:left="425" w:hanging="425"/>
      </w:pPr>
      <w:rPr>
        <w:rFonts w:hint="default"/>
      </w:rPr>
    </w:lvl>
  </w:abstractNum>
  <w:abstractNum w:abstractNumId="11">
    <w:nsid w:val="1AF9D68A"/>
    <w:multiLevelType w:val="singleLevel"/>
    <w:tmpl w:val="1AF9D68A"/>
    <w:lvl w:ilvl="0" w:tentative="0">
      <w:start w:val="1"/>
      <w:numFmt w:val="decimal"/>
      <w:lvlText w:val="(%1)"/>
      <w:lvlJc w:val="left"/>
      <w:pPr>
        <w:ind w:left="425" w:hanging="425"/>
      </w:pPr>
      <w:rPr>
        <w:rFonts w:hint="default"/>
      </w:rPr>
    </w:lvl>
  </w:abstractNum>
  <w:abstractNum w:abstractNumId="12">
    <w:nsid w:val="215833EA"/>
    <w:multiLevelType w:val="singleLevel"/>
    <w:tmpl w:val="215833EA"/>
    <w:lvl w:ilvl="0" w:tentative="0">
      <w:start w:val="1"/>
      <w:numFmt w:val="decimal"/>
      <w:lvlText w:val="(%1)"/>
      <w:lvlJc w:val="left"/>
      <w:pPr>
        <w:ind w:left="425" w:hanging="425"/>
      </w:pPr>
      <w:rPr>
        <w:rFonts w:hint="default"/>
      </w:rPr>
    </w:lvl>
  </w:abstractNum>
  <w:abstractNum w:abstractNumId="13">
    <w:nsid w:val="43D6D790"/>
    <w:multiLevelType w:val="singleLevel"/>
    <w:tmpl w:val="43D6D790"/>
    <w:lvl w:ilvl="0" w:tentative="0">
      <w:start w:val="1"/>
      <w:numFmt w:val="decimal"/>
      <w:suff w:val="space"/>
      <w:lvlText w:val="%1."/>
      <w:lvlJc w:val="left"/>
      <w:pPr>
        <w:ind w:left="425" w:hanging="425"/>
      </w:pPr>
      <w:rPr>
        <w:rFonts w:hint="default"/>
      </w:rPr>
    </w:lvl>
  </w:abstractNum>
  <w:abstractNum w:abstractNumId="14">
    <w:nsid w:val="511D0584"/>
    <w:multiLevelType w:val="singleLevel"/>
    <w:tmpl w:val="511D0584"/>
    <w:lvl w:ilvl="0" w:tentative="0">
      <w:start w:val="1"/>
      <w:numFmt w:val="chineseCounting"/>
      <w:pStyle w:val="2"/>
      <w:suff w:val="nothing"/>
      <w:lvlText w:val="%1、"/>
      <w:lvlJc w:val="left"/>
      <w:pPr>
        <w:ind w:left="0" w:firstLine="420"/>
      </w:pPr>
      <w:rPr>
        <w:rFonts w:hint="eastAsia" w:ascii="宋体" w:hAnsi="宋体" w:eastAsia="宋体" w:cs="宋体"/>
        <w:sz w:val="32"/>
        <w:szCs w:val="32"/>
      </w:rPr>
    </w:lvl>
  </w:abstractNum>
  <w:abstractNum w:abstractNumId="15">
    <w:nsid w:val="6E79024C"/>
    <w:multiLevelType w:val="singleLevel"/>
    <w:tmpl w:val="6E79024C"/>
    <w:lvl w:ilvl="0" w:tentative="0">
      <w:start w:val="3"/>
      <w:numFmt w:val="chineseCounting"/>
      <w:suff w:val="nothing"/>
      <w:lvlText w:val="%1、"/>
      <w:lvlJc w:val="left"/>
      <w:rPr>
        <w:rFonts w:hint="eastAsia"/>
      </w:rPr>
    </w:lvl>
  </w:abstractNum>
  <w:num w:numId="1">
    <w:abstractNumId w:val="14"/>
  </w:num>
  <w:num w:numId="2">
    <w:abstractNumId w:val="7"/>
  </w:num>
  <w:num w:numId="3">
    <w:abstractNumId w:val="5"/>
  </w:num>
  <w:num w:numId="4">
    <w:abstractNumId w:val="6"/>
  </w:num>
  <w:num w:numId="5">
    <w:abstractNumId w:val="11"/>
  </w:num>
  <w:num w:numId="6">
    <w:abstractNumId w:val="13"/>
  </w:num>
  <w:num w:numId="7">
    <w:abstractNumId w:val="9"/>
  </w:num>
  <w:num w:numId="8">
    <w:abstractNumId w:val="10"/>
  </w:num>
  <w:num w:numId="9">
    <w:abstractNumId w:val="12"/>
  </w:num>
  <w:num w:numId="10">
    <w:abstractNumId w:val="3"/>
  </w:num>
  <w:num w:numId="11">
    <w:abstractNumId w:val="8"/>
  </w:num>
  <w:num w:numId="12">
    <w:abstractNumId w:val="1"/>
  </w:num>
  <w:num w:numId="13">
    <w:abstractNumId w:val="15"/>
  </w:num>
  <w:num w:numId="14">
    <w:abstractNumId w:val="4"/>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360CBF"/>
    <w:rsid w:val="01360CBF"/>
    <w:rsid w:val="015634C2"/>
    <w:rsid w:val="01B14C06"/>
    <w:rsid w:val="06992A50"/>
    <w:rsid w:val="09CA1262"/>
    <w:rsid w:val="0B436F10"/>
    <w:rsid w:val="0C1B6A09"/>
    <w:rsid w:val="0D2A3061"/>
    <w:rsid w:val="10E7627F"/>
    <w:rsid w:val="1310102A"/>
    <w:rsid w:val="13AB093A"/>
    <w:rsid w:val="161D20E9"/>
    <w:rsid w:val="16732916"/>
    <w:rsid w:val="16837F78"/>
    <w:rsid w:val="16901E4C"/>
    <w:rsid w:val="16BF34C9"/>
    <w:rsid w:val="189310B2"/>
    <w:rsid w:val="195009E7"/>
    <w:rsid w:val="19DA2E4F"/>
    <w:rsid w:val="1D85546D"/>
    <w:rsid w:val="1DA81735"/>
    <w:rsid w:val="1E881E16"/>
    <w:rsid w:val="1FF666EE"/>
    <w:rsid w:val="210C6860"/>
    <w:rsid w:val="229C7A38"/>
    <w:rsid w:val="26826383"/>
    <w:rsid w:val="289B380F"/>
    <w:rsid w:val="28B44935"/>
    <w:rsid w:val="2C365DFB"/>
    <w:rsid w:val="2CF02958"/>
    <w:rsid w:val="2E2C1847"/>
    <w:rsid w:val="304B0A1A"/>
    <w:rsid w:val="322D6874"/>
    <w:rsid w:val="33233127"/>
    <w:rsid w:val="333D1B7D"/>
    <w:rsid w:val="34C43490"/>
    <w:rsid w:val="363776DB"/>
    <w:rsid w:val="368D0806"/>
    <w:rsid w:val="38F857A9"/>
    <w:rsid w:val="39290AA4"/>
    <w:rsid w:val="3A4A6564"/>
    <w:rsid w:val="3BEB5A90"/>
    <w:rsid w:val="3C8F3018"/>
    <w:rsid w:val="3CB13731"/>
    <w:rsid w:val="3D247497"/>
    <w:rsid w:val="3D630FEE"/>
    <w:rsid w:val="3D9D79CF"/>
    <w:rsid w:val="3EE66B42"/>
    <w:rsid w:val="416762A2"/>
    <w:rsid w:val="425E5173"/>
    <w:rsid w:val="44830A14"/>
    <w:rsid w:val="465F6C1E"/>
    <w:rsid w:val="466D4D89"/>
    <w:rsid w:val="46B81928"/>
    <w:rsid w:val="480143C9"/>
    <w:rsid w:val="480A70CB"/>
    <w:rsid w:val="484E1955"/>
    <w:rsid w:val="4BD52321"/>
    <w:rsid w:val="4C177328"/>
    <w:rsid w:val="4D387556"/>
    <w:rsid w:val="4E726336"/>
    <w:rsid w:val="4EAC126E"/>
    <w:rsid w:val="4EE80403"/>
    <w:rsid w:val="4F710754"/>
    <w:rsid w:val="518E7B2E"/>
    <w:rsid w:val="538E1F20"/>
    <w:rsid w:val="564F1DE1"/>
    <w:rsid w:val="57D60EAF"/>
    <w:rsid w:val="585F544A"/>
    <w:rsid w:val="5C7E7AB7"/>
    <w:rsid w:val="5D625584"/>
    <w:rsid w:val="5FFE55BB"/>
    <w:rsid w:val="63A03767"/>
    <w:rsid w:val="66917DE5"/>
    <w:rsid w:val="69C8007B"/>
    <w:rsid w:val="6BF95CAB"/>
    <w:rsid w:val="6C9457E3"/>
    <w:rsid w:val="6CE76EDA"/>
    <w:rsid w:val="6D467FCD"/>
    <w:rsid w:val="71013EC9"/>
    <w:rsid w:val="733B2023"/>
    <w:rsid w:val="75866B97"/>
    <w:rsid w:val="764E7485"/>
    <w:rsid w:val="768F47D1"/>
    <w:rsid w:val="77893A9E"/>
    <w:rsid w:val="789021FD"/>
    <w:rsid w:val="79570914"/>
    <w:rsid w:val="797E4BE3"/>
    <w:rsid w:val="79A02AA3"/>
    <w:rsid w:val="7CF07840"/>
    <w:rsid w:val="7D0F3586"/>
    <w:rsid w:val="7E132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0" w:firstLineChars="0"/>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360" w:lineRule="auto"/>
      <w:ind w:firstLine="420"/>
      <w:jc w:val="center"/>
      <w:outlineLvl w:val="0"/>
    </w:pPr>
    <w:rPr>
      <w:rFonts w:ascii="仿宋" w:hAnsi="仿宋" w:eastAsia="仿宋" w:cs="仿宋"/>
      <w:b/>
      <w:bCs/>
      <w:kern w:val="44"/>
      <w:sz w:val="36"/>
      <w:szCs w:val="32"/>
    </w:rPr>
  </w:style>
  <w:style w:type="paragraph" w:styleId="3">
    <w:name w:val="heading 2"/>
    <w:basedOn w:val="1"/>
    <w:next w:val="1"/>
    <w:link w:val="14"/>
    <w:semiHidden/>
    <w:unhideWhenUsed/>
    <w:qFormat/>
    <w:uiPriority w:val="0"/>
    <w:pPr>
      <w:spacing w:before="0" w:beforeAutospacing="1" w:after="0" w:afterAutospacing="1"/>
      <w:jc w:val="left"/>
    </w:pPr>
    <w:rPr>
      <w:rFonts w:hint="eastAsia" w:ascii="宋体" w:hAnsi="宋体" w:eastAsia="宋体" w:cs="宋体"/>
      <w:b/>
      <w:bCs/>
      <w:snapToGrid w:val="0"/>
      <w:color w:val="000000"/>
      <w:spacing w:val="-1"/>
      <w:kern w:val="0"/>
      <w:sz w:val="36"/>
      <w:szCs w:val="36"/>
      <w:highlight w:val="none"/>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tabs>
        <w:tab w:val="left" w:pos="0"/>
      </w:tabs>
    </w:pPr>
    <w:rPr>
      <w:rFonts w:ascii="Arial" w:hAnsi="Arial" w:eastAsia="宋体" w:cs="Arial"/>
      <w:sz w:val="24"/>
      <w:szCs w:val="21"/>
      <w:lang w:eastAsia="en-US"/>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rPr>
      <w:sz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_Style 13"/>
    <w:qFormat/>
    <w:uiPriority w:val="0"/>
    <w:pPr>
      <w:spacing w:before="120" w:after="120" w:line="288" w:lineRule="auto"/>
      <w:ind w:left="0"/>
      <w:jc w:val="left"/>
    </w:pPr>
    <w:rPr>
      <w:rFonts w:ascii="Arial" w:hAnsi="Arial" w:eastAsia="等线" w:cs="Arial"/>
      <w:sz w:val="28"/>
      <w:szCs w:val="22"/>
    </w:rPr>
  </w:style>
  <w:style w:type="character" w:customStyle="1" w:styleId="14">
    <w:name w:val="标题 2 字符"/>
    <w:basedOn w:val="10"/>
    <w:link w:val="3"/>
    <w:qFormat/>
    <w:uiPriority w:val="0"/>
    <w:rPr>
      <w:rFonts w:hint="eastAsia" w:ascii="宋体" w:hAnsi="宋体" w:eastAsia="宋体" w:cs="宋体"/>
      <w:b/>
      <w:bCs/>
      <w:snapToGrid w:val="0"/>
      <w:color w:val="000000"/>
      <w:spacing w:val="-1"/>
      <w:kern w:val="0"/>
      <w:sz w:val="36"/>
      <w:szCs w:val="36"/>
      <w:highlight w:val="none"/>
      <w:lang w:val="en-US" w:eastAsia="zh-CN" w:bidi="ar"/>
    </w:rPr>
  </w:style>
  <w:style w:type="paragraph" w:customStyle="1" w:styleId="15">
    <w:name w:val="_Style 9"/>
    <w:basedOn w:val="1"/>
    <w:qFormat/>
    <w:uiPriority w:val="34"/>
    <w:pPr>
      <w:ind w:firstLine="420" w:firstLineChars="200"/>
    </w:pPr>
    <w:rPr>
      <w:rFonts w:ascii="Calibri" w:hAnsi="Calibri"/>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3798</Words>
  <Characters>3953</Characters>
  <Lines>0</Lines>
  <Paragraphs>0</Paragraphs>
  <TotalTime>5</TotalTime>
  <ScaleCrop>false</ScaleCrop>
  <LinksUpToDate>false</LinksUpToDate>
  <CharactersWithSpaces>4069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2025-12-15T01:31:00Z</dcterms:created>
  <dc:creator>狗蛋儿</dc:creator>
  <cp:lastModifiedBy>国资与装备中心</cp:lastModifiedBy>
  <dcterms:modified xsi:type="dcterms:W3CDTF">2025-12-15T09:36:44Z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01A343A60FE2485E8A488A25C609D78C_13</vt:lpwstr>
  </property>
  <property fmtid="{D5CDD505-2E9C-101B-9397-08002B2CF9AE}" pid="4" name="KSOTemplateDocerSaveRecord">
    <vt:lpwstr>eyJoZGlkIjoiMTI3M2I5MTA1OWQyMzk5NDMxOTliZmQ2YjZhYWMwYmMiLCJ1c2VySWQiOiIzNzgxNzYxNTMifQ==</vt:lpwstr>
  </property>
</Properties>
</file>